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6998B3" w14:textId="1B1F966C" w:rsidR="00E90E49" w:rsidRPr="00CE0424" w:rsidRDefault="00E90E49" w:rsidP="00E35559">
      <w:pPr>
        <w:pStyle w:val="3GPPHeader"/>
        <w:spacing w:after="60"/>
        <w:rPr>
          <w:sz w:val="32"/>
          <w:szCs w:val="32"/>
          <w:highlight w:val="yellow"/>
        </w:rPr>
      </w:pPr>
      <w:r w:rsidRPr="00CE0424">
        <w:t>3GPP TSG-RAN WG</w:t>
      </w:r>
      <w:r w:rsidR="0023468E">
        <w:t>2</w:t>
      </w:r>
      <w:r w:rsidRPr="00CE0424">
        <w:t xml:space="preserve"> </w:t>
      </w:r>
      <w:r w:rsidR="008F1C4E">
        <w:t xml:space="preserve">Meeting </w:t>
      </w:r>
      <w:r w:rsidRPr="00CE0424">
        <w:t>#113</w:t>
      </w:r>
      <w:r w:rsidR="0023468E">
        <w:t>e</w:t>
      </w:r>
      <w:r w:rsidRPr="00CE0424">
        <w:tab/>
      </w:r>
      <w:r w:rsidR="00091557" w:rsidRPr="00CE0424">
        <w:rPr>
          <w:sz w:val="32"/>
          <w:szCs w:val="32"/>
        </w:rPr>
        <w:t>R</w:t>
      </w:r>
      <w:r w:rsidR="0023468E">
        <w:rPr>
          <w:sz w:val="32"/>
          <w:szCs w:val="32"/>
        </w:rPr>
        <w:t>2</w:t>
      </w:r>
      <w:r w:rsidR="00091557" w:rsidRPr="00CE0424">
        <w:rPr>
          <w:sz w:val="32"/>
          <w:szCs w:val="32"/>
        </w:rPr>
        <w:t>-</w:t>
      </w:r>
      <w:r w:rsidR="0023468E">
        <w:rPr>
          <w:sz w:val="32"/>
          <w:szCs w:val="32"/>
        </w:rPr>
        <w:t>21</w:t>
      </w:r>
      <w:r w:rsidR="0023468E" w:rsidRPr="0023468E">
        <w:rPr>
          <w:sz w:val="32"/>
          <w:szCs w:val="32"/>
        </w:rPr>
        <w:t>0</w:t>
      </w:r>
      <w:r w:rsidR="00A23CF1">
        <w:rPr>
          <w:sz w:val="32"/>
          <w:szCs w:val="32"/>
        </w:rPr>
        <w:t>22</w:t>
      </w:r>
      <w:r w:rsidR="00B11128">
        <w:rPr>
          <w:sz w:val="32"/>
          <w:szCs w:val="32"/>
        </w:rPr>
        <w:t>47</w:t>
      </w:r>
    </w:p>
    <w:p w14:paraId="1013C82C" w14:textId="186831E5" w:rsidR="00E90E49" w:rsidRPr="00CE0424" w:rsidRDefault="00311702" w:rsidP="00311702">
      <w:pPr>
        <w:pStyle w:val="3GPPHeader"/>
      </w:pPr>
      <w:r>
        <w:t>Electronic</w:t>
      </w:r>
      <w:r w:rsidR="0023468E">
        <w:t xml:space="preserve"> Meeting</w:t>
      </w:r>
      <w:r>
        <w:t xml:space="preserve">, </w:t>
      </w:r>
      <w:r w:rsidR="0023468E">
        <w:t>25</w:t>
      </w:r>
      <w:r w:rsidR="0023468E" w:rsidRPr="0023468E">
        <w:rPr>
          <w:vertAlign w:val="superscript"/>
        </w:rPr>
        <w:t>th</w:t>
      </w:r>
      <w:r w:rsidR="0023468E">
        <w:t xml:space="preserve"> January</w:t>
      </w:r>
      <w:r>
        <w:t xml:space="preserve"> </w:t>
      </w:r>
      <w:r w:rsidR="0023468E">
        <w:t>–</w:t>
      </w:r>
      <w:r>
        <w:t xml:space="preserve"> </w:t>
      </w:r>
      <w:r w:rsidR="0023468E">
        <w:t>5</w:t>
      </w:r>
      <w:r w:rsidR="0023468E" w:rsidRPr="0023468E">
        <w:rPr>
          <w:vertAlign w:val="superscript"/>
        </w:rPr>
        <w:t>th</w:t>
      </w:r>
      <w:r w:rsidR="0023468E">
        <w:t xml:space="preserve"> February</w:t>
      </w:r>
      <w:r>
        <w:t xml:space="preserve"> 2021</w:t>
      </w:r>
    </w:p>
    <w:p w14:paraId="61F2FBDA" w14:textId="77777777" w:rsidR="00E90E49" w:rsidRPr="00CE0424" w:rsidRDefault="00E90E49" w:rsidP="00357380">
      <w:pPr>
        <w:pStyle w:val="3GPPHeader"/>
      </w:pPr>
    </w:p>
    <w:p w14:paraId="41B4B90E" w14:textId="198F2A15" w:rsidR="00E90E49" w:rsidRPr="008F1C4E" w:rsidRDefault="00E90E49" w:rsidP="00311702">
      <w:pPr>
        <w:pStyle w:val="3GPPHeader"/>
        <w:rPr>
          <w:sz w:val="22"/>
          <w:szCs w:val="22"/>
          <w:lang w:val="sv-FI"/>
        </w:rPr>
      </w:pPr>
      <w:r>
        <w:t>Agenda:</w:t>
      </w:r>
      <w:r>
        <w:tab/>
        <w:t>8.7.2.2</w:t>
      </w:r>
    </w:p>
    <w:p w14:paraId="4D2C264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C5439E" w14:textId="4196DCE9" w:rsidR="00E90E49" w:rsidRPr="00CE0424" w:rsidRDefault="003D3C45" w:rsidP="00311702">
      <w:pPr>
        <w:pStyle w:val="3GPPHeader"/>
        <w:rPr>
          <w:sz w:val="22"/>
          <w:szCs w:val="22"/>
        </w:rPr>
      </w:pPr>
      <w:r>
        <w:t>Title:</w:t>
      </w:r>
      <w:r>
        <w:tab/>
      </w:r>
      <w:r w:rsidR="0023468E">
        <w:t>Summary document for</w:t>
      </w:r>
      <w:r>
        <w:t xml:space="preserve"> </w:t>
      </w:r>
      <w:r w:rsidR="0023468E">
        <w:t>AI</w:t>
      </w:r>
      <w:r>
        <w:t xml:space="preserve"> 8.7.2.2</w:t>
      </w:r>
    </w:p>
    <w:p w14:paraId="77BFC55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130346C5" w14:textId="77777777" w:rsidR="00E90E49" w:rsidRPr="00CE0424" w:rsidRDefault="00E90E49" w:rsidP="00E90E49"/>
    <w:p w14:paraId="7FBEC037" w14:textId="77777777" w:rsidR="00E90E49" w:rsidRPr="00CE0424" w:rsidRDefault="00230D18" w:rsidP="00CE0424">
      <w:pPr>
        <w:pStyle w:val="Heading1"/>
      </w:pPr>
      <w:r>
        <w:t>1</w:t>
      </w:r>
      <w:r>
        <w:tab/>
      </w:r>
      <w:r w:rsidR="00E90E49" w:rsidRPr="00CE0424">
        <w:t>Introduction</w:t>
      </w:r>
    </w:p>
    <w:p w14:paraId="53E0F737" w14:textId="5374D911" w:rsidR="00477768" w:rsidRPr="00CE0424" w:rsidRDefault="0023468E" w:rsidP="00CE0424">
      <w:pPr>
        <w:pStyle w:val="BodyText"/>
      </w:pPr>
      <w:r>
        <w:t>This document is to provide a summary for all the documents submitted to the AI 8.7.2.2</w:t>
      </w:r>
    </w:p>
    <w:p w14:paraId="7878CEEC" w14:textId="71A60F0B" w:rsidR="004000E8" w:rsidRDefault="00230D18" w:rsidP="00CE0424">
      <w:pPr>
        <w:pStyle w:val="Heading1"/>
      </w:pPr>
      <w:bookmarkStart w:id="0" w:name="_Ref178064866"/>
      <w:r>
        <w:t>2</w:t>
      </w:r>
      <w:r>
        <w:tab/>
      </w:r>
      <w:bookmarkEnd w:id="0"/>
      <w:r w:rsidR="009E1A15">
        <w:t>Summary of remaining issues</w:t>
      </w:r>
    </w:p>
    <w:p w14:paraId="0A6B0BB2" w14:textId="36959D68" w:rsidR="009E1A15" w:rsidRDefault="00A57CB6" w:rsidP="00A57CB6">
      <w:pPr>
        <w:pStyle w:val="Heading3"/>
      </w:pPr>
      <w:r>
        <w:t>2.1</w:t>
      </w:r>
      <w:r>
        <w:tab/>
        <w:t xml:space="preserve">QoS for </w:t>
      </w:r>
      <w:r w:rsidR="00983554">
        <w:t xml:space="preserve">L3 </w:t>
      </w:r>
      <w:r>
        <w:t>UE-to-Network Relay</w:t>
      </w:r>
    </w:p>
    <w:p w14:paraId="171453B4" w14:textId="4992995C" w:rsidR="00A57CB6" w:rsidRDefault="009F7D4B" w:rsidP="009F7D4B">
      <w:pPr>
        <w:pStyle w:val="BodyText"/>
      </w:pPr>
      <w:r>
        <w:t>According to the contributions in [</w:t>
      </w:r>
      <w:r w:rsidR="00105DAD">
        <w:t>1,2</w:t>
      </w:r>
      <w:r w:rsidR="0088500D">
        <w:t>,5</w:t>
      </w:r>
      <w:r>
        <w:t xml:space="preserve">], it is pointed out that according to the </w:t>
      </w:r>
      <w:r w:rsidR="00ED300E">
        <w:t>latest</w:t>
      </w:r>
      <w:r>
        <w:t xml:space="preserve"> SA2 conclusion, </w:t>
      </w:r>
      <w:r w:rsidR="00ED300E">
        <w:t>the PDB split is performed by the</w:t>
      </w:r>
      <w:r w:rsidR="00A914DF">
        <w:t xml:space="preserve"> SMF and thus there is no point to keep the editor note of whether the PDB split can be performed by the </w:t>
      </w:r>
      <w:proofErr w:type="spellStart"/>
      <w:r w:rsidR="00A914DF">
        <w:t>gNB</w:t>
      </w:r>
      <w:proofErr w:type="spellEnd"/>
      <w:r w:rsidR="00A914DF">
        <w:t>.</w:t>
      </w:r>
    </w:p>
    <w:p w14:paraId="464E4F06" w14:textId="77777777" w:rsidR="00331FAD" w:rsidRDefault="00331FAD" w:rsidP="00331FAD">
      <w:pPr>
        <w:pStyle w:val="BodyText"/>
      </w:pPr>
      <w:r>
        <w:rPr>
          <w:rFonts w:hint="eastAsia"/>
        </w:rPr>
        <w:t>A</w:t>
      </w:r>
      <w:r>
        <w:t>ccording to the latest SA2 conclusion in S2-2009541</w:t>
      </w:r>
    </w:p>
    <w:p w14:paraId="453A6921" w14:textId="77777777" w:rsidR="00331FAD" w:rsidRDefault="00331FAD" w:rsidP="00331FAD">
      <w:pPr>
        <w:pStyle w:val="B1"/>
        <w:pBdr>
          <w:top w:val="single" w:sz="4" w:space="1" w:color="auto"/>
          <w:left w:val="single" w:sz="4" w:space="4" w:color="auto"/>
          <w:bottom w:val="single" w:sz="4" w:space="1" w:color="auto"/>
          <w:right w:val="single" w:sz="4" w:space="4" w:color="auto"/>
        </w:pBdr>
        <w:ind w:left="0" w:firstLine="0"/>
        <w:rPr>
          <w:lang w:val="en-US" w:eastAsia="ko-KR"/>
        </w:rPr>
      </w:pPr>
      <w:r>
        <w:rPr>
          <w:lang w:eastAsia="ko-KR"/>
        </w:rPr>
        <w:t xml:space="preserve">For QoS </w:t>
      </w:r>
      <w:r>
        <w:t xml:space="preserve">handling, following aspects in </w:t>
      </w:r>
      <w:r w:rsidRPr="001824D0">
        <w:rPr>
          <w:b/>
          <w:highlight w:val="yellow"/>
        </w:rPr>
        <w:t>Solution #24 and Option #2 of Solution #25</w:t>
      </w:r>
      <w:r>
        <w:t xml:space="preserve"> are selected as basis for normative work:</w:t>
      </w:r>
      <w:r>
        <w:rPr>
          <w:lang w:val="en-US" w:eastAsia="ko-KR"/>
        </w:rPr>
        <w:t xml:space="preserve"> </w:t>
      </w:r>
    </w:p>
    <w:p w14:paraId="6CDFE98F" w14:textId="77777777" w:rsidR="00331FAD" w:rsidRDefault="00331FAD" w:rsidP="00331FAD">
      <w:pPr>
        <w:pStyle w:val="B2"/>
        <w:pBdr>
          <w:top w:val="single" w:sz="4" w:space="1" w:color="auto"/>
          <w:left w:val="single" w:sz="4" w:space="4" w:color="auto"/>
          <w:bottom w:val="single" w:sz="4" w:space="1" w:color="auto"/>
          <w:right w:val="single" w:sz="4" w:space="4" w:color="auto"/>
        </w:pBdr>
        <w:ind w:left="0" w:firstLine="0"/>
        <w:rPr>
          <w:lang w:eastAsia="ko-KR"/>
        </w:rPr>
      </w:pPr>
      <w:r>
        <w:rPr>
          <w:lang w:val="en-US" w:eastAsia="ko-KR"/>
        </w:rPr>
        <w:t>-</w:t>
      </w:r>
      <w:r>
        <w:tab/>
      </w:r>
      <w:r>
        <w:rPr>
          <w:lang w:val="en-US" w:eastAsia="ko-KR"/>
        </w:rPr>
        <w:t xml:space="preserve">L3 </w:t>
      </w:r>
      <w:r>
        <w:rPr>
          <w:lang w:eastAsia="ko-KR"/>
        </w:rPr>
        <w:t xml:space="preserve">Relay can be configured with the 5QIs and PQIs mapping. Based on the mapping or, </w:t>
      </w:r>
      <w:r>
        <w:t>in case of a non-configured mapping of a requested QoS parameter</w:t>
      </w:r>
      <w:r>
        <w:rPr>
          <w:lang w:eastAsia="ko-KR"/>
        </w:rPr>
        <w:t>, based on its implementation, the L3 relay translates the Uu QoS parameters to PC5 QoS parameters and vice versa.</w:t>
      </w:r>
    </w:p>
    <w:p w14:paraId="650FF33B" w14:textId="77777777" w:rsidR="00331FAD" w:rsidRDefault="00331FAD" w:rsidP="00331FAD">
      <w:pPr>
        <w:pStyle w:val="B2"/>
        <w:pBdr>
          <w:top w:val="single" w:sz="4" w:space="1" w:color="auto"/>
          <w:left w:val="single" w:sz="4" w:space="4" w:color="auto"/>
          <w:bottom w:val="single" w:sz="4" w:space="1" w:color="auto"/>
          <w:right w:val="single" w:sz="4" w:space="4" w:color="auto"/>
        </w:pBdr>
        <w:ind w:left="0" w:firstLine="0"/>
        <w:rPr>
          <w:lang w:val="en-US" w:eastAsia="ko-KR"/>
        </w:rPr>
      </w:pPr>
      <w:r>
        <w:rPr>
          <w:lang w:val="en-US" w:eastAsia="ko-KR"/>
        </w:rPr>
        <w:t>-</w:t>
      </w:r>
      <w:r>
        <w:rPr>
          <w:lang w:val="en-US" w:eastAsia="ko-KR"/>
        </w:rPr>
        <w:tab/>
        <w:t xml:space="preserve">To support the dynamic QoS handling, </w:t>
      </w:r>
      <w:r w:rsidRPr="001824D0">
        <w:rPr>
          <w:highlight w:val="yellow"/>
          <w:lang w:val="en-US" w:eastAsia="ko-KR"/>
        </w:rPr>
        <w:t xml:space="preserve">relay UE determines the Uu QoS parameters and PC5 QoS parameters by </w:t>
      </w:r>
      <w:proofErr w:type="gramStart"/>
      <w:r w:rsidRPr="001824D0">
        <w:rPr>
          <w:highlight w:val="yellow"/>
          <w:lang w:val="en-US" w:eastAsia="ko-KR"/>
        </w:rPr>
        <w:t>taking into account</w:t>
      </w:r>
      <w:proofErr w:type="gramEnd"/>
      <w:r w:rsidRPr="001824D0">
        <w:rPr>
          <w:highlight w:val="yellow"/>
          <w:lang w:val="en-US" w:eastAsia="ko-KR"/>
        </w:rPr>
        <w:t xml:space="preserve">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Uu and PC5</w:t>
      </w:r>
      <w:r>
        <w:rPr>
          <w:lang w:val="en-US" w:eastAsia="ko-KR"/>
        </w:rPr>
        <w:t>.</w:t>
      </w:r>
    </w:p>
    <w:p w14:paraId="2FF30802" w14:textId="77777777" w:rsidR="00331FAD" w:rsidRDefault="00331FAD" w:rsidP="00331FAD">
      <w:pPr>
        <w:pStyle w:val="B1"/>
        <w:pBdr>
          <w:top w:val="single" w:sz="4" w:space="1" w:color="auto"/>
          <w:left w:val="single" w:sz="4" w:space="4" w:color="auto"/>
          <w:bottom w:val="single" w:sz="4" w:space="1" w:color="auto"/>
          <w:right w:val="single" w:sz="4" w:space="4" w:color="auto"/>
        </w:pBdr>
        <w:ind w:left="0" w:firstLine="0"/>
        <w:rPr>
          <w:lang w:eastAsia="ko-KR"/>
        </w:rPr>
      </w:pPr>
      <w:r>
        <w:rPr>
          <w:lang w:eastAsia="ko-KR"/>
        </w:rPr>
        <w:t>-</w:t>
      </w:r>
      <w:r>
        <w:rPr>
          <w:lang w:eastAsia="ko-KR"/>
        </w:rPr>
        <w:tab/>
      </w:r>
      <w:r w:rsidRPr="00331FAD">
        <w:rPr>
          <w:highlight w:val="yellow"/>
        </w:rPr>
        <w:t xml:space="preserve">The SMF of the L3 Relay provides the corresponding QoS rules and flow level QoS parameters to the L3 Relay as part of the PDU session establishment or modification procedures as defined </w:t>
      </w:r>
      <w:r w:rsidRPr="00331FAD">
        <w:rPr>
          <w:highlight w:val="yellow"/>
          <w:lang w:eastAsia="ko-KR"/>
        </w:rPr>
        <w:t>in TS 23.502 [8], clause 4.3.2 and 4.3.3.</w:t>
      </w:r>
      <w:r>
        <w:rPr>
          <w:lang w:eastAsia="ko-KR"/>
        </w:rPr>
        <w:t xml:space="preserve"> Alternatively, reflective QoS control over Uu as defined in </w:t>
      </w:r>
      <w:r>
        <w:t xml:space="preserve">TS 23.501 [6], clause 5.7.5.3 </w:t>
      </w:r>
      <w:r>
        <w:rPr>
          <w:lang w:eastAsia="ko-KR"/>
        </w:rPr>
        <w:t xml:space="preserve">can be leveraged for dynamic QoS handling of Remote UE to save on signalling between SMF and L3 Relay. </w:t>
      </w:r>
    </w:p>
    <w:p w14:paraId="19870BF2" w14:textId="77777777" w:rsidR="00331FAD" w:rsidRDefault="00331FAD" w:rsidP="00331FAD">
      <w:pPr>
        <w:pBdr>
          <w:top w:val="single" w:sz="4" w:space="1" w:color="auto"/>
          <w:left w:val="single" w:sz="4" w:space="4" w:color="auto"/>
          <w:bottom w:val="single" w:sz="4" w:space="1" w:color="auto"/>
          <w:right w:val="single" w:sz="4" w:space="4" w:color="auto"/>
        </w:pBdr>
      </w:pPr>
      <w:r>
        <w:t>-</w:t>
      </w:r>
      <w:r>
        <w:tab/>
        <w:t xml:space="preserve">Based on signalled QoS rules (via SMF) or derived QoS rules (Uplink Uu via reflective QoS), the UE-to-Network Relay may use the L2 Link Modification procedures as defined in TS 23.287 [5], clause 6.3.3.4 to either move the corresponding </w:t>
      </w:r>
      <w:proofErr w:type="spellStart"/>
      <w:r>
        <w:t>ProSe</w:t>
      </w:r>
      <w:proofErr w:type="spellEnd"/>
      <w:r>
        <w:t xml:space="preserve"> service(s) to the mapped existing PC5 QoS flow or to set up a new PC5 QoS flow. </w:t>
      </w:r>
    </w:p>
    <w:p w14:paraId="369334CA" w14:textId="06804AEB" w:rsidR="00A914DF" w:rsidRDefault="00331FAD" w:rsidP="009F7D4B">
      <w:pPr>
        <w:pStyle w:val="BodyText"/>
      </w:pPr>
      <w:r>
        <w:t>Therefore, the proponent companies suggest the following:</w:t>
      </w:r>
    </w:p>
    <w:p w14:paraId="02C6CD4D" w14:textId="2E9436DD" w:rsidR="00331FAD" w:rsidRPr="00E208A3" w:rsidRDefault="002F07A0" w:rsidP="004E4419">
      <w:pPr>
        <w:pStyle w:val="Proposal"/>
      </w:pPr>
      <w:r w:rsidRPr="002F07A0">
        <w:t xml:space="preserve">Remove </w:t>
      </w:r>
      <w:r>
        <w:t>from 3GPP T</w:t>
      </w:r>
      <w:r w:rsidR="00A07964">
        <w:t>R</w:t>
      </w:r>
      <w:r>
        <w:t xml:space="preserve"> 38.836</w:t>
      </w:r>
      <w:r w:rsidR="004E4419">
        <w:t xml:space="preserve"> </w:t>
      </w:r>
      <w:r w:rsidRPr="002F07A0">
        <w:t xml:space="preserve">the </w:t>
      </w:r>
      <w:r w:rsidR="004E4419">
        <w:t xml:space="preserve">following </w:t>
      </w:r>
      <w:r w:rsidRPr="002F07A0">
        <w:t>note</w:t>
      </w:r>
      <w:r w:rsidR="004E4419">
        <w:t>:</w:t>
      </w:r>
      <w:r w:rsidR="004E4419">
        <w:br/>
      </w:r>
      <w:r w:rsidRPr="004E4419">
        <w:rPr>
          <w:i/>
          <w:iCs/>
        </w:rPr>
        <w:t>“Editor note: whether other QoS solution (</w:t>
      </w:r>
      <w:proofErr w:type="gramStart"/>
      <w:r w:rsidRPr="004E4419">
        <w:rPr>
          <w:i/>
          <w:iCs/>
        </w:rPr>
        <w:t>e.g.</w:t>
      </w:r>
      <w:proofErr w:type="gramEnd"/>
      <w:r w:rsidRPr="004E4419">
        <w:rPr>
          <w:i/>
          <w:iCs/>
        </w:rPr>
        <w:t xml:space="preserve"> whether </w:t>
      </w:r>
      <w:proofErr w:type="spellStart"/>
      <w:r w:rsidRPr="004E4419">
        <w:rPr>
          <w:i/>
          <w:iCs/>
        </w:rPr>
        <w:t>gNB</w:t>
      </w:r>
      <w:proofErr w:type="spellEnd"/>
      <w:r w:rsidRPr="004E4419">
        <w:rPr>
          <w:i/>
          <w:iCs/>
        </w:rPr>
        <w:t xml:space="preserve"> can perform PDB split) is introduced depends on SA2.”</w:t>
      </w:r>
    </w:p>
    <w:p w14:paraId="5CFA5670" w14:textId="02E33A9F" w:rsidR="00E208A3" w:rsidRDefault="00E208A3" w:rsidP="004E4419">
      <w:pPr>
        <w:pStyle w:val="Proposal"/>
      </w:pPr>
      <w:r>
        <w:t xml:space="preserve">Align the description in 3GPP </w:t>
      </w:r>
      <w:r w:rsidR="00A07964">
        <w:t>TR</w:t>
      </w:r>
      <w:r>
        <w:t xml:space="preserve"> 38.836 with the </w:t>
      </w:r>
      <w:r w:rsidR="00983554">
        <w:t>SA2 conclusion regarding the QoS of L3</w:t>
      </w:r>
      <w:r w:rsidR="00B406BA">
        <w:t xml:space="preserve"> UE-to-Network </w:t>
      </w:r>
      <w:r w:rsidR="00755FF1">
        <w:t>Relay.</w:t>
      </w:r>
    </w:p>
    <w:p w14:paraId="2E5B25F5" w14:textId="7B49DE3F" w:rsidR="00904413" w:rsidRDefault="00904413" w:rsidP="00B0738D">
      <w:pPr>
        <w:pStyle w:val="BodyText"/>
      </w:pPr>
      <w:r>
        <w:lastRenderedPageBreak/>
        <w:t xml:space="preserve">However, it is worth noticing that the proponent company in [7] believe that </w:t>
      </w:r>
      <w:r w:rsidR="001364B5">
        <w:t>l</w:t>
      </w:r>
      <w:r w:rsidR="001364B5" w:rsidRPr="001364B5">
        <w:t>arge delays might be envisaged in communicating with the network functions like SMF/PCF for dynamic QoS handling thereby degrading the user quality of experience.</w:t>
      </w:r>
      <w:r w:rsidR="001364B5">
        <w:t xml:space="preserve"> For this reason, </w:t>
      </w:r>
      <w:r w:rsidR="007F2B95">
        <w:t xml:space="preserve">they believe that </w:t>
      </w:r>
      <w:r w:rsidR="007F2B95" w:rsidRPr="007F2B95">
        <w:t xml:space="preserve">RAN2 </w:t>
      </w:r>
      <w:r w:rsidR="007F2B95">
        <w:t>should</w:t>
      </w:r>
      <w:r w:rsidR="007F2B95" w:rsidRPr="007F2B95">
        <w:t xml:space="preserve"> consider pursuing the </w:t>
      </w:r>
      <w:proofErr w:type="spellStart"/>
      <w:r w:rsidR="007F2B95" w:rsidRPr="007F2B95">
        <w:t>gNB</w:t>
      </w:r>
      <w:proofErr w:type="spellEnd"/>
      <w:r w:rsidR="007F2B95">
        <w:t>-</w:t>
      </w:r>
      <w:r w:rsidR="007F2B95" w:rsidRPr="007F2B95">
        <w:t>based dynamic split handling of QoS characteristics during the work item phase</w:t>
      </w:r>
      <w:r w:rsidR="007F2B95">
        <w:t>.</w:t>
      </w:r>
    </w:p>
    <w:p w14:paraId="59C7BC51" w14:textId="6D4FED9A" w:rsidR="00B0738D" w:rsidRDefault="00B0738D" w:rsidP="00B0738D">
      <w:pPr>
        <w:pStyle w:val="BodyText"/>
      </w:pPr>
      <w:r>
        <w:t>A further proposal is made by a proponent company in [4] where it is highlighted as also Sol#45</w:t>
      </w:r>
      <w:r w:rsidR="00654645">
        <w:t xml:space="preserve"> provide a scheme to guarantee QoS support for L3 relay with N3IWF.</w:t>
      </w:r>
      <w:r w:rsidR="00651804">
        <w:t xml:space="preserve"> Since this solution is missing from 3GPP TS 38.836, the proponent company would like to add it</w:t>
      </w:r>
      <w:r w:rsidR="00A07964">
        <w:t xml:space="preserve"> for the case of L3 UE-to-Network relay. </w:t>
      </w:r>
      <w:proofErr w:type="gramStart"/>
      <w:r w:rsidR="00A07964">
        <w:t>Thus</w:t>
      </w:r>
      <w:proofErr w:type="gramEnd"/>
      <w:r w:rsidR="00A07964">
        <w:t xml:space="preserve"> is proposed:</w:t>
      </w:r>
    </w:p>
    <w:p w14:paraId="515348CD" w14:textId="46384974" w:rsidR="00A07964" w:rsidRDefault="00A07964" w:rsidP="00A07964">
      <w:pPr>
        <w:pStyle w:val="Proposal"/>
      </w:pPr>
      <w:r>
        <w:t>RAN2 to capture in 3GPP TR 38.836 the Sol#45 within 3GPP TR 23.752</w:t>
      </w:r>
      <w:r w:rsidR="005E3100">
        <w:t xml:space="preserve"> for </w:t>
      </w:r>
      <w:r w:rsidR="005723F6">
        <w:t xml:space="preserve">the </w:t>
      </w:r>
      <w:r w:rsidR="004F7F87">
        <w:t xml:space="preserve">QoS </w:t>
      </w:r>
      <w:r w:rsidR="005723F6">
        <w:t xml:space="preserve">support </w:t>
      </w:r>
      <w:r w:rsidR="004F7F87">
        <w:t>for L3 UE-to-Network relay with N3IWF.</w:t>
      </w:r>
    </w:p>
    <w:p w14:paraId="470A2957" w14:textId="6BE0CCDD" w:rsidR="004E4419" w:rsidRDefault="004E4419" w:rsidP="004E4419">
      <w:pPr>
        <w:pStyle w:val="Proposal"/>
        <w:numPr>
          <w:ilvl w:val="0"/>
          <w:numId w:val="0"/>
        </w:numPr>
        <w:ind w:left="1701" w:hanging="1701"/>
      </w:pPr>
    </w:p>
    <w:p w14:paraId="2A202775" w14:textId="60CFAA2F" w:rsidR="004E4419" w:rsidRDefault="006743C5" w:rsidP="006743C5">
      <w:pPr>
        <w:pStyle w:val="Heading3"/>
      </w:pPr>
      <w:r>
        <w:t>2.2</w:t>
      </w:r>
      <w:r>
        <w:tab/>
        <w:t>Control plane procedure for L</w:t>
      </w:r>
      <w:r w:rsidR="00B57A72">
        <w:t>3</w:t>
      </w:r>
      <w:r>
        <w:t xml:space="preserve"> UE-to-Network relay</w:t>
      </w:r>
    </w:p>
    <w:p w14:paraId="25991109" w14:textId="3BFBB0DF" w:rsidR="006743C5" w:rsidRDefault="006743C5" w:rsidP="006743C5">
      <w:pPr>
        <w:pStyle w:val="BodyText"/>
      </w:pPr>
      <w:r>
        <w:t>According to the contributions in [</w:t>
      </w:r>
      <w:r w:rsidR="00105DAD">
        <w:t>1,2</w:t>
      </w:r>
      <w:r>
        <w:t xml:space="preserve">], </w:t>
      </w:r>
      <w:r w:rsidR="00AF757F">
        <w:t>regarding the CP procedures for L</w:t>
      </w:r>
      <w:r w:rsidR="00B57A72">
        <w:t>3 UE-to-Network relay, SA2 has concluded its study and the corresponding conclusion was made:</w:t>
      </w:r>
    </w:p>
    <w:p w14:paraId="4CBC4C01" w14:textId="77777777" w:rsidR="007238D9" w:rsidRDefault="007238D9" w:rsidP="007238D9">
      <w:pPr>
        <w:pStyle w:val="BodyText"/>
      </w:pPr>
      <w:r>
        <w:rPr>
          <w:rFonts w:hint="eastAsia"/>
        </w:rPr>
        <w:t>S</w:t>
      </w:r>
      <w:r>
        <w:t>ince SA2 has finished the study and corresponding conclusion of the procedure</w:t>
      </w:r>
    </w:p>
    <w:p w14:paraId="6EBCA9E9" w14:textId="77777777" w:rsidR="007238D9" w:rsidRPr="00E166B6" w:rsidRDefault="007238D9" w:rsidP="007238D9">
      <w:pPr>
        <w:pBdr>
          <w:top w:val="single" w:sz="4" w:space="1" w:color="auto"/>
          <w:left w:val="single" w:sz="4" w:space="4" w:color="auto"/>
          <w:bottom w:val="single" w:sz="4" w:space="1" w:color="auto"/>
          <w:right w:val="single" w:sz="4" w:space="4" w:color="auto"/>
        </w:pBdr>
        <w:ind w:left="284" w:hanging="284"/>
        <w:textAlignment w:val="auto"/>
        <w:rPr>
          <w:color w:val="000000"/>
        </w:rPr>
      </w:pPr>
      <w:r w:rsidRPr="00E166B6">
        <w:rPr>
          <w:color w:val="000000"/>
        </w:rPr>
        <w:t>-</w:t>
      </w:r>
      <w:r w:rsidRPr="00E166B6">
        <w:rPr>
          <w:color w:val="000000"/>
        </w:rPr>
        <w:tab/>
        <w:t xml:space="preserve">No showstopper has been identified by SA WG2 for L3 UE-to-Network solution. SA WG2 recommends L3 UE-to-Network Relay proceed into normative work, subject to RAN WG2 and SA WG3 conclusion: </w:t>
      </w:r>
      <w:r w:rsidRPr="00E166B6">
        <w:rPr>
          <w:color w:val="000000"/>
          <w:highlight w:val="yellow"/>
        </w:rPr>
        <w:t>Sol#6 is taken as baseline.</w:t>
      </w:r>
    </w:p>
    <w:p w14:paraId="2158FBB8" w14:textId="603B0941" w:rsidR="00B57A72" w:rsidRDefault="007238D9" w:rsidP="006743C5">
      <w:pPr>
        <w:pStyle w:val="BodyText"/>
      </w:pPr>
      <w:r>
        <w:t>Were in Sol#6 is written:</w:t>
      </w:r>
    </w:p>
    <w:p w14:paraId="621558CF" w14:textId="77777777" w:rsidR="001D69F8" w:rsidRDefault="001D69F8" w:rsidP="001D69F8">
      <w:pPr>
        <w:pStyle w:val="B1"/>
        <w:pBdr>
          <w:top w:val="single" w:sz="4" w:space="1" w:color="auto"/>
          <w:left w:val="single" w:sz="4" w:space="4" w:color="auto"/>
          <w:bottom w:val="single" w:sz="4" w:space="1" w:color="auto"/>
          <w:right w:val="single" w:sz="4" w:space="4" w:color="auto"/>
        </w:pBdr>
        <w:ind w:left="284"/>
      </w:pPr>
      <w:r>
        <w:t>3.</w:t>
      </w:r>
      <w:r>
        <w:tab/>
        <w:t xml:space="preserve">The Remote UE selects a </w:t>
      </w:r>
      <w:proofErr w:type="spellStart"/>
      <w:r>
        <w:t>ProSe</w:t>
      </w:r>
      <w:proofErr w:type="spellEnd"/>
      <w:r>
        <w:t xml:space="preserve"> 5G UE-to-Network Relay and </w:t>
      </w:r>
      <w:r w:rsidRPr="00E166B6">
        <w:rPr>
          <w:highlight w:val="yellow"/>
        </w:rPr>
        <w:t xml:space="preserve">establishes a connection for One-to-one </w:t>
      </w:r>
      <w:proofErr w:type="spellStart"/>
      <w:r w:rsidRPr="00E166B6">
        <w:rPr>
          <w:highlight w:val="yellow"/>
        </w:rPr>
        <w:t>ProSe</w:t>
      </w:r>
      <w:proofErr w:type="spellEnd"/>
      <w:r w:rsidRPr="00E166B6">
        <w:rPr>
          <w:highlight w:val="yellow"/>
        </w:rPr>
        <w:t xml:space="preserve"> Direct Communication as described in TS 23.287 [5]</w:t>
      </w:r>
      <w:r>
        <w:t>.</w:t>
      </w:r>
    </w:p>
    <w:p w14:paraId="53DEED3C" w14:textId="211E2214" w:rsidR="007238D9" w:rsidRDefault="001D69F8" w:rsidP="006743C5">
      <w:pPr>
        <w:pStyle w:val="BodyText"/>
      </w:pPr>
      <w:r>
        <w:t>This basically means that there is no reason for keeping any editor’s note in the RAN2 TR. Thus, the proponent companies suggest:</w:t>
      </w:r>
    </w:p>
    <w:p w14:paraId="1C0E2997" w14:textId="0599AAC4" w:rsidR="001D69F8" w:rsidRPr="00755FF1" w:rsidRDefault="001D69F8" w:rsidP="001D69F8">
      <w:pPr>
        <w:pStyle w:val="Proposal"/>
      </w:pPr>
      <w:r>
        <w:t>Remove from 3GPP T</w:t>
      </w:r>
      <w:r w:rsidR="00634043">
        <w:t>R</w:t>
      </w:r>
      <w:r>
        <w:t xml:space="preserve"> 38.836 the following editor’s note:</w:t>
      </w:r>
      <w:r>
        <w:br/>
      </w:r>
      <w:r w:rsidR="00BC6A0B" w:rsidRPr="00BC6A0B">
        <w:rPr>
          <w:i/>
          <w:iCs/>
        </w:rPr>
        <w:t xml:space="preserve">“Editor note: whether new PC5-S </w:t>
      </w:r>
      <w:proofErr w:type="spellStart"/>
      <w:r w:rsidR="00BC6A0B" w:rsidRPr="00BC6A0B">
        <w:rPr>
          <w:i/>
          <w:iCs/>
        </w:rPr>
        <w:t>signaling</w:t>
      </w:r>
      <w:proofErr w:type="spellEnd"/>
      <w:r w:rsidR="00BC6A0B" w:rsidRPr="00BC6A0B">
        <w:rPr>
          <w:i/>
          <w:iCs/>
        </w:rPr>
        <w:t xml:space="preserve"> is also introduced depends on SA2.”</w:t>
      </w:r>
    </w:p>
    <w:p w14:paraId="0AE727A0" w14:textId="4E0EE0D9" w:rsidR="00755FF1" w:rsidRDefault="00755FF1" w:rsidP="00755FF1">
      <w:pPr>
        <w:pStyle w:val="Proposal"/>
        <w:numPr>
          <w:ilvl w:val="0"/>
          <w:numId w:val="0"/>
        </w:numPr>
        <w:ind w:left="1701" w:hanging="1701"/>
        <w:rPr>
          <w:i/>
          <w:iCs/>
        </w:rPr>
      </w:pPr>
    </w:p>
    <w:p w14:paraId="2BD4D6F3" w14:textId="604B8348" w:rsidR="00755FF1" w:rsidRDefault="00755FF1" w:rsidP="00755FF1">
      <w:pPr>
        <w:pStyle w:val="Heading3"/>
      </w:pPr>
      <w:r>
        <w:t>2.3</w:t>
      </w:r>
      <w:r>
        <w:tab/>
        <w:t xml:space="preserve">Security of L3 </w:t>
      </w:r>
      <w:r w:rsidR="00BA59AF">
        <w:t xml:space="preserve">UE-to-Network and </w:t>
      </w:r>
      <w:r>
        <w:t>UE-to-UE relay</w:t>
      </w:r>
    </w:p>
    <w:p w14:paraId="7E873E54" w14:textId="47F57D1A" w:rsidR="00884063" w:rsidRDefault="00755FF1" w:rsidP="00884063">
      <w:pPr>
        <w:pStyle w:val="BodyText"/>
      </w:pPr>
      <w:r>
        <w:t>The proponent companies in [</w:t>
      </w:r>
      <w:r w:rsidR="00105DAD">
        <w:t>2</w:t>
      </w:r>
      <w:r>
        <w:t xml:space="preserve">] </w:t>
      </w:r>
      <w:r w:rsidR="00BA59AF">
        <w:t xml:space="preserve">highlights that </w:t>
      </w:r>
      <w:r w:rsidR="0045428A">
        <w:t xml:space="preserve">according to current </w:t>
      </w:r>
      <w:r w:rsidR="008563A6">
        <w:t>3GPP</w:t>
      </w:r>
      <w:r w:rsidR="0045428A">
        <w:t xml:space="preserve"> TR </w:t>
      </w:r>
      <w:r w:rsidR="008563A6">
        <w:t>38.836 the</w:t>
      </w:r>
      <w:r w:rsidR="0045428A">
        <w:t xml:space="preserve"> </w:t>
      </w:r>
      <w:r w:rsidR="00884063">
        <w:t>SA2 solution#23 as E2E security solution but has the following Editor’s Note on the requirement of Security depending on SA3:</w:t>
      </w:r>
    </w:p>
    <w:p w14:paraId="256F0977" w14:textId="77777777" w:rsidR="00884063" w:rsidRDefault="00884063" w:rsidP="00884063">
      <w:pPr>
        <w:pBdr>
          <w:top w:val="single" w:sz="4" w:space="1" w:color="auto"/>
          <w:left w:val="single" w:sz="4" w:space="4" w:color="auto"/>
          <w:bottom w:val="single" w:sz="4" w:space="1" w:color="auto"/>
          <w:right w:val="single" w:sz="4" w:space="4" w:color="auto"/>
        </w:pBdr>
        <w:rPr>
          <w:lang w:eastAsia="zh-CN"/>
        </w:rPr>
      </w:pPr>
      <w:r>
        <w:rPr>
          <w:lang w:eastAsia="zh-CN"/>
        </w:rPr>
        <w:t>SA2 captured two solutions for security support of L3 UE-to-Network Relay:</w:t>
      </w:r>
    </w:p>
    <w:p w14:paraId="2FCAD1E7" w14:textId="77777777" w:rsidR="00884063" w:rsidRDefault="00884063" w:rsidP="00884063">
      <w:pPr>
        <w:pStyle w:val="B1"/>
        <w:pBdr>
          <w:top w:val="single" w:sz="4" w:space="1" w:color="auto"/>
          <w:left w:val="single" w:sz="4" w:space="4" w:color="auto"/>
          <w:bottom w:val="single" w:sz="4" w:space="1" w:color="auto"/>
          <w:right w:val="single" w:sz="4" w:space="4" w:color="auto"/>
        </w:pBdr>
        <w:ind w:left="284"/>
      </w:pPr>
      <w:r>
        <w:t>1)</w:t>
      </w:r>
      <w:r>
        <w:tab/>
        <w:t xml:space="preserve">Via legacy Uu security and PC5 </w:t>
      </w:r>
      <w:proofErr w:type="gramStart"/>
      <w:r>
        <w:t>security;</w:t>
      </w:r>
      <w:proofErr w:type="gramEnd"/>
    </w:p>
    <w:p w14:paraId="12E36330" w14:textId="77777777" w:rsidR="00884063" w:rsidRDefault="00884063" w:rsidP="00884063">
      <w:pPr>
        <w:pStyle w:val="B1"/>
        <w:pBdr>
          <w:top w:val="single" w:sz="4" w:space="1" w:color="auto"/>
          <w:left w:val="single" w:sz="4" w:space="4" w:color="auto"/>
          <w:bottom w:val="single" w:sz="4" w:space="1" w:color="auto"/>
          <w:right w:val="single" w:sz="4" w:space="4" w:color="auto"/>
        </w:pBdr>
        <w:ind w:left="284"/>
      </w:pPr>
      <w:r>
        <w:t>2)</w:t>
      </w:r>
      <w:r>
        <w:tab/>
        <w:t>Via N3IWF in solution #23 of TR 23.752 [6</w:t>
      </w:r>
      <w:proofErr w:type="gramStart"/>
      <w:r>
        <w:t>];</w:t>
      </w:r>
      <w:proofErr w:type="gramEnd"/>
    </w:p>
    <w:p w14:paraId="3860DADD" w14:textId="77777777" w:rsidR="00884063" w:rsidRDefault="00884063" w:rsidP="00884063">
      <w:pPr>
        <w:pBdr>
          <w:top w:val="single" w:sz="4" w:space="1" w:color="auto"/>
          <w:left w:val="single" w:sz="4" w:space="4" w:color="auto"/>
          <w:bottom w:val="single" w:sz="4" w:space="1" w:color="auto"/>
          <w:right w:val="single" w:sz="4" w:space="4" w:color="auto"/>
        </w:pBdr>
        <w:rPr>
          <w:rFonts w:eastAsia="Malgun Gothic"/>
          <w:i/>
          <w:color w:val="0000FF"/>
          <w:lang w:eastAsia="ko-KR"/>
        </w:rPr>
      </w:pPr>
      <w:r>
        <w:t>Solution#23 of TR 23.752 [6] with N3IWF is feasible to meet end-to-end security requirements.</w:t>
      </w:r>
    </w:p>
    <w:p w14:paraId="76B9337D" w14:textId="77777777" w:rsidR="00884063" w:rsidRPr="00D1515F" w:rsidRDefault="00884063" w:rsidP="00884063">
      <w:pPr>
        <w:pBdr>
          <w:top w:val="single" w:sz="4" w:space="1" w:color="auto"/>
          <w:left w:val="single" w:sz="4" w:space="4" w:color="auto"/>
          <w:bottom w:val="single" w:sz="4" w:space="1" w:color="auto"/>
          <w:right w:val="single" w:sz="4" w:space="4" w:color="auto"/>
        </w:pBdr>
        <w:rPr>
          <w:rFonts w:eastAsia="Malgun Gothic"/>
          <w:i/>
          <w:color w:val="0000FF"/>
          <w:lang w:eastAsia="ko-KR"/>
        </w:rPr>
      </w:pPr>
      <w:proofErr w:type="gramStart"/>
      <w:r w:rsidRPr="00796073">
        <w:rPr>
          <w:rFonts w:eastAsia="Malgun Gothic"/>
          <w:i/>
          <w:color w:val="0000FF"/>
          <w:lang w:eastAsia="ko-KR"/>
        </w:rPr>
        <w:t>Editor</w:t>
      </w:r>
      <w:proofErr w:type="gramEnd"/>
      <w:r w:rsidRPr="00796073">
        <w:rPr>
          <w:rFonts w:eastAsia="Malgun Gothic"/>
          <w:i/>
          <w:color w:val="0000FF"/>
          <w:lang w:eastAsia="ko-KR"/>
        </w:rPr>
        <w:t xml:space="preserve"> note: whether the SA2 captured solutions can satisfy the security requirement depends on SA3.   </w:t>
      </w:r>
    </w:p>
    <w:p w14:paraId="2791F469" w14:textId="77777777" w:rsidR="00884063" w:rsidRDefault="00884063" w:rsidP="008563A6">
      <w:pPr>
        <w:pStyle w:val="BodyText"/>
      </w:pPr>
      <w:r>
        <w:t xml:space="preserve">According to current </w:t>
      </w:r>
      <w:r w:rsidRPr="008563A6">
        <w:t>SA2</w:t>
      </w:r>
      <w:r>
        <w:t xml:space="preserve"> TR 23.752 [3], the SA2 conclusion on security of L3 U2N relay is copied below:  </w:t>
      </w:r>
    </w:p>
    <w:p w14:paraId="255A1772" w14:textId="77777777" w:rsidR="00884063" w:rsidRPr="00A7799E" w:rsidRDefault="00884063" w:rsidP="00884063">
      <w:pPr>
        <w:pStyle w:val="B1"/>
        <w:pBdr>
          <w:top w:val="single" w:sz="4" w:space="1" w:color="auto"/>
          <w:left w:val="single" w:sz="4" w:space="4" w:color="auto"/>
          <w:bottom w:val="single" w:sz="4" w:space="1" w:color="auto"/>
          <w:right w:val="single" w:sz="4" w:space="4" w:color="auto"/>
        </w:pBdr>
      </w:pPr>
      <w:r w:rsidRPr="00727602">
        <w:rPr>
          <w:highlight w:val="yellow"/>
        </w:rPr>
        <w:t>-</w:t>
      </w:r>
      <w:r w:rsidRPr="00727602">
        <w:rPr>
          <w:highlight w:val="yellow"/>
        </w:rPr>
        <w:tab/>
        <w:t>Security aspects require confirmation from SA WG3.</w:t>
      </w:r>
    </w:p>
    <w:p w14:paraId="0C4225D7" w14:textId="77777777" w:rsidR="00884063" w:rsidRPr="00A7799E" w:rsidRDefault="00884063" w:rsidP="00884063">
      <w:pPr>
        <w:pStyle w:val="NO"/>
        <w:pBdr>
          <w:top w:val="single" w:sz="4" w:space="1" w:color="auto"/>
          <w:left w:val="single" w:sz="4" w:space="4" w:color="auto"/>
          <w:bottom w:val="single" w:sz="4" w:space="1" w:color="auto"/>
          <w:right w:val="single" w:sz="4" w:space="4" w:color="auto"/>
        </w:pBdr>
      </w:pPr>
      <w:r w:rsidRPr="00A7799E">
        <w:t>NOTE 1:</w:t>
      </w:r>
      <w:r w:rsidRPr="00A7799E">
        <w:tab/>
        <w:t>The procedures to support authentication of Remote UE and Relay UE by the network will be determined by SA WG3.</w:t>
      </w:r>
    </w:p>
    <w:p w14:paraId="60B27023" w14:textId="77777777" w:rsidR="00884063" w:rsidRPr="00A7799E" w:rsidRDefault="00884063" w:rsidP="00884063">
      <w:pPr>
        <w:pStyle w:val="B1"/>
        <w:pBdr>
          <w:top w:val="single" w:sz="4" w:space="1" w:color="auto"/>
          <w:left w:val="single" w:sz="4" w:space="4" w:color="auto"/>
          <w:bottom w:val="single" w:sz="4" w:space="1" w:color="auto"/>
          <w:right w:val="single" w:sz="4" w:space="4" w:color="auto"/>
        </w:pBdr>
      </w:pPr>
      <w:r w:rsidRPr="00A7799E">
        <w:t>-</w:t>
      </w:r>
      <w:r w:rsidRPr="00A7799E">
        <w:tab/>
        <w:t>For the Remote UE to use the network resources (</w:t>
      </w:r>
      <w:proofErr w:type="gramStart"/>
      <w:r w:rsidRPr="00A7799E">
        <w:t>e.g.</w:t>
      </w:r>
      <w:proofErr w:type="gramEnd"/>
      <w:r w:rsidRPr="00A7799E">
        <w:t xml:space="preserve">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3884D00C" w14:textId="77777777" w:rsidR="00884063" w:rsidRPr="00A7799E" w:rsidRDefault="00884063" w:rsidP="00884063">
      <w:pPr>
        <w:pStyle w:val="B1"/>
        <w:pBdr>
          <w:top w:val="single" w:sz="4" w:space="1" w:color="auto"/>
          <w:left w:val="single" w:sz="4" w:space="4" w:color="auto"/>
          <w:bottom w:val="single" w:sz="4" w:space="1" w:color="auto"/>
          <w:right w:val="single" w:sz="4" w:space="4" w:color="auto"/>
        </w:pBdr>
      </w:pPr>
      <w:r w:rsidRPr="00A7799E">
        <w:t>-</w:t>
      </w:r>
      <w:r w:rsidRPr="00A7799E">
        <w:tab/>
        <w:t>The secondary authentication for a Remote UE will be determined by SA WG3. The alignment with the associated security procedures for secondary authentication of the Remote UE will be carried out in normative phase via coordination with SA WG3.</w:t>
      </w:r>
    </w:p>
    <w:p w14:paraId="0812C696" w14:textId="415E6CE4" w:rsidR="0045428A" w:rsidRDefault="00884063" w:rsidP="00884063">
      <w:pPr>
        <w:pStyle w:val="BodyText"/>
      </w:pPr>
      <w:r>
        <w:lastRenderedPageBreak/>
        <w:t xml:space="preserve">Considering SA2 has captured similar text on security aspects, we think the Editor note in TR 38.836 can be changed into a normal text because </w:t>
      </w:r>
      <w:proofErr w:type="gramStart"/>
      <w:r>
        <w:t>it is clear that this</w:t>
      </w:r>
      <w:proofErr w:type="gramEnd"/>
      <w:r>
        <w:t xml:space="preserve"> aspect will be studied in normative phase based on SA3 input. </w:t>
      </w:r>
      <w:r w:rsidR="0045428A">
        <w:t>Therefore, proponent companies suggest:</w:t>
      </w:r>
    </w:p>
    <w:p w14:paraId="0AE45C3B" w14:textId="48DFC043" w:rsidR="0045428A" w:rsidRDefault="00897416" w:rsidP="00C34EAE">
      <w:pPr>
        <w:pStyle w:val="Proposal"/>
      </w:pPr>
      <w:r>
        <w:t>Move the following editor’s note for L3 UE-to-UE relay in</w:t>
      </w:r>
      <w:r w:rsidR="00C34EAE">
        <w:t xml:space="preserve"> 3GPP T</w:t>
      </w:r>
      <w:r w:rsidR="00634043">
        <w:t>R</w:t>
      </w:r>
      <w:r w:rsidR="00C34EAE">
        <w:t xml:space="preserve"> 38.836 </w:t>
      </w:r>
      <w:r>
        <w:t>into normative text</w:t>
      </w:r>
      <w:r w:rsidR="00C34EAE">
        <w:t>:</w:t>
      </w:r>
      <w:r w:rsidR="00C34EAE">
        <w:br/>
      </w:r>
      <w:r w:rsidR="00DD26DE" w:rsidRPr="00DD26DE">
        <w:rPr>
          <w:i/>
          <w:iCs/>
        </w:rPr>
        <w:t>“</w:t>
      </w:r>
      <w:r w:rsidR="00C65304" w:rsidRPr="00C65304">
        <w:rPr>
          <w:i/>
          <w:iCs/>
        </w:rPr>
        <w:t>Editor Note: Whether the SA2 captured solutions can satisfy the security requirement depends on SA3</w:t>
      </w:r>
      <w:r w:rsidR="00DD26DE" w:rsidRPr="00DD26DE">
        <w:rPr>
          <w:i/>
          <w:iCs/>
        </w:rPr>
        <w:t>.”</w:t>
      </w:r>
    </w:p>
    <w:p w14:paraId="1DD0888E" w14:textId="49746A1B" w:rsidR="00755FF1" w:rsidRDefault="00DD26DE" w:rsidP="00755FF1">
      <w:pPr>
        <w:pStyle w:val="BodyText"/>
      </w:pPr>
      <w:r>
        <w:t>And a similar conclusion is also proposed for L3 UE-to-Network relay. Thus:</w:t>
      </w:r>
    </w:p>
    <w:p w14:paraId="12175A63" w14:textId="42907A8D" w:rsidR="00DD26DE" w:rsidRPr="00073FE2" w:rsidRDefault="00897416" w:rsidP="00DD26DE">
      <w:pPr>
        <w:pStyle w:val="Proposal"/>
      </w:pPr>
      <w:r>
        <w:t>Move the following editor’s note for L3 UE-to-Network relay in 3GPP TR 38.836 into normative text</w:t>
      </w:r>
      <w:r w:rsidR="00DD26DE">
        <w:t>:</w:t>
      </w:r>
      <w:r w:rsidR="00DD26DE">
        <w:br/>
      </w:r>
      <w:r w:rsidR="00DD26DE" w:rsidRPr="00DD26DE">
        <w:rPr>
          <w:i/>
          <w:iCs/>
        </w:rPr>
        <w:t>“</w:t>
      </w:r>
      <w:r w:rsidR="00C65304" w:rsidRPr="00C65304">
        <w:rPr>
          <w:i/>
          <w:iCs/>
        </w:rPr>
        <w:t>Editor Note: Whether the SA2 captured solutions can satisfy the security requirement depends on SA3</w:t>
      </w:r>
      <w:r w:rsidR="00DD26DE" w:rsidRPr="00DD26DE">
        <w:rPr>
          <w:i/>
          <w:iCs/>
        </w:rPr>
        <w:t>.”</w:t>
      </w:r>
    </w:p>
    <w:p w14:paraId="7AAB42D5" w14:textId="72ACAA8D" w:rsidR="00073FE2" w:rsidRDefault="00073FE2" w:rsidP="00073FE2">
      <w:pPr>
        <w:pStyle w:val="Proposal"/>
        <w:numPr>
          <w:ilvl w:val="0"/>
          <w:numId w:val="0"/>
        </w:numPr>
        <w:ind w:left="1701" w:hanging="1701"/>
        <w:rPr>
          <w:i/>
          <w:iCs/>
        </w:rPr>
      </w:pPr>
    </w:p>
    <w:p w14:paraId="6517DB08" w14:textId="03AF7C17" w:rsidR="00073FE2" w:rsidRDefault="00073FE2" w:rsidP="00073FE2">
      <w:pPr>
        <w:pStyle w:val="Heading3"/>
      </w:pPr>
      <w:r>
        <w:t>2.4</w:t>
      </w:r>
      <w:r>
        <w:tab/>
        <w:t>De-prioritize DAPS-like HO for L3 UE-to-Network Relay</w:t>
      </w:r>
    </w:p>
    <w:p w14:paraId="7E382EC1" w14:textId="0782DAA8" w:rsidR="00073FE2" w:rsidRDefault="00073FE2" w:rsidP="00073FE2">
      <w:pPr>
        <w:pStyle w:val="BodyText"/>
      </w:pPr>
      <w:r>
        <w:t>Proponent company in [</w:t>
      </w:r>
      <w:r w:rsidR="00105DAD">
        <w:t>2</w:t>
      </w:r>
      <w:r>
        <w:t xml:space="preserve">], wants to clarify that DAPS-like HO for L3 UE-to-Network relay </w:t>
      </w:r>
      <w:r w:rsidR="00E31F8F">
        <w:t xml:space="preserve">should be deprioritize in this release. This is because majority of companies in </w:t>
      </w:r>
      <w:r w:rsidR="00BE1774">
        <w:t>post-meeting email discussion in [</w:t>
      </w:r>
      <w:r w:rsidR="00B103AF">
        <w:t>10</w:t>
      </w:r>
      <w:r w:rsidR="00BE1774">
        <w:t xml:space="preserve">] </w:t>
      </w:r>
      <w:r w:rsidR="00E31F8F">
        <w:t>email discussion</w:t>
      </w:r>
      <w:r w:rsidR="00BE1774">
        <w:t xml:space="preserve"> </w:t>
      </w:r>
      <w:r w:rsidR="001F150F" w:rsidRPr="001F150F">
        <w:t xml:space="preserve">agreed there is no HO concept for L3 U2N relay because remote UE is invisible to </w:t>
      </w:r>
      <w:proofErr w:type="spellStart"/>
      <w:r w:rsidR="001F150F" w:rsidRPr="001F150F">
        <w:t>gNB</w:t>
      </w:r>
      <w:proofErr w:type="spellEnd"/>
      <w:r w:rsidR="001F150F" w:rsidRPr="001F150F">
        <w:t>.</w:t>
      </w:r>
      <w:r w:rsidR="001F150F">
        <w:t xml:space="preserve"> Therefore, the first proposal is to agree on this understanding:</w:t>
      </w:r>
    </w:p>
    <w:p w14:paraId="765B0EA7" w14:textId="34E1FE36" w:rsidR="001F150F" w:rsidRDefault="00DA3C03" w:rsidP="00DA3C03">
      <w:pPr>
        <w:pStyle w:val="Proposal"/>
      </w:pPr>
      <w:r>
        <w:t xml:space="preserve">RAN2 to confirm that there is no HO </w:t>
      </w:r>
      <w:r w:rsidR="00BA0D98">
        <w:t>mechanism</w:t>
      </w:r>
      <w:r>
        <w:t xml:space="preserve"> for L3 UE-To-Network relay since the UE is invisible to the </w:t>
      </w:r>
      <w:proofErr w:type="spellStart"/>
      <w:r>
        <w:t>gNB</w:t>
      </w:r>
      <w:proofErr w:type="spellEnd"/>
      <w:r>
        <w:t>.</w:t>
      </w:r>
    </w:p>
    <w:p w14:paraId="39787739" w14:textId="78A0ECBD" w:rsidR="00542553" w:rsidRDefault="00542553" w:rsidP="00542553">
      <w:pPr>
        <w:pStyle w:val="Proposal"/>
        <w:numPr>
          <w:ilvl w:val="0"/>
          <w:numId w:val="0"/>
        </w:numPr>
        <w:ind w:left="1701" w:hanging="1701"/>
      </w:pPr>
    </w:p>
    <w:p w14:paraId="50A717B4" w14:textId="7291F4EE" w:rsidR="00542553" w:rsidRDefault="00542553" w:rsidP="00542553">
      <w:pPr>
        <w:pStyle w:val="Heading3"/>
      </w:pPr>
      <w:r>
        <w:t>2.5</w:t>
      </w:r>
      <w:r>
        <w:tab/>
        <w:t>Path switching enhancement for L3 UE-to-Network relay</w:t>
      </w:r>
    </w:p>
    <w:p w14:paraId="284D98C2" w14:textId="17B62314" w:rsidR="00AA5581" w:rsidRDefault="00542553" w:rsidP="00AA5581">
      <w:pPr>
        <w:pStyle w:val="BodyText"/>
      </w:pPr>
      <w:r>
        <w:t xml:space="preserve">The proponent company </w:t>
      </w:r>
      <w:r w:rsidRPr="00542553">
        <w:t>in</w:t>
      </w:r>
      <w:r>
        <w:t xml:space="preserve"> [6]</w:t>
      </w:r>
      <w:r w:rsidR="00E44B00">
        <w:t xml:space="preserve"> proposes a </w:t>
      </w:r>
      <w:r w:rsidR="00E44B00" w:rsidRPr="00E44B00">
        <w:t xml:space="preserve">potential enhancement of L3 </w:t>
      </w:r>
      <w:r w:rsidR="00E44B00">
        <w:t>UE-to-Network</w:t>
      </w:r>
      <w:r w:rsidR="00E44B00" w:rsidRPr="00E44B00">
        <w:t xml:space="preserve"> relay path switching</w:t>
      </w:r>
      <w:r w:rsidR="00E44B00">
        <w:t>.</w:t>
      </w:r>
      <w:r w:rsidR="00AA5581">
        <w:t xml:space="preserve"> Everything starts with the observation that hop specific PDCP status transfer during indirect to direct path switching does not enable lossless service continuity in L3 U2N relay. </w:t>
      </w:r>
    </w:p>
    <w:p w14:paraId="78CDB69E" w14:textId="4A6B5AC5" w:rsidR="00D3227B" w:rsidRDefault="00AA5581" w:rsidP="00AA5581">
      <w:pPr>
        <w:pStyle w:val="BodyText"/>
      </w:pPr>
      <w:r>
        <w:t xml:space="preserve">In L3 U2N relay, the relay UE is aware of the packet delivery status of both hops. Therefore, relay UE </w:t>
      </w:r>
      <w:proofErr w:type="gramStart"/>
      <w:r>
        <w:t>is able to</w:t>
      </w:r>
      <w:proofErr w:type="gramEnd"/>
      <w:r>
        <w:t xml:space="preserve"> maintain and provide PDCP SN status based on the packet delivery situation on both hops. To support lossless service continuity during indirect to direct path switching, the relay UE may be triggered to transfer PDCP SN status to the source entity using the existing SN status transfer signalling procedure. But the PDCP SN status should not only </w:t>
      </w:r>
      <w:proofErr w:type="gramStart"/>
      <w:r>
        <w:t>take into account</w:t>
      </w:r>
      <w:proofErr w:type="gramEnd"/>
      <w:r>
        <w:t xml:space="preserve"> the PDCP SDU delivery status on the first hop but also the PDCP SDU delivery status on the second hop. To achieve this, relay UE needs to map and associate the PDCP PDUs/SDUs delivered in the first hop and second hop as there is end-to-end PDCP entity in each hop for L3 U2N relay. To make the mapping and association of the PDCP PDUs/SDUs in two hops easier, it can be configured to have one-to-one mapping of radio bearers in SL and Uu for the traffic flow that requires lossless service continuity. Thus, the suggestion is:</w:t>
      </w:r>
    </w:p>
    <w:p w14:paraId="13860FAF" w14:textId="10FC240E" w:rsidR="00AA5581" w:rsidRDefault="00337D84" w:rsidP="00AA5581">
      <w:pPr>
        <w:pStyle w:val="Proposal"/>
      </w:pPr>
      <w:r w:rsidRPr="00337D84">
        <w:t xml:space="preserve">RAN2 </w:t>
      </w:r>
      <w:r>
        <w:t>to</w:t>
      </w:r>
      <w:r w:rsidRPr="00337D84">
        <w:t xml:space="preserve"> consider allowing the Relay UE to transfer PDCP SN status considering the second hop PDCP PDU/SDU delivery status during path switching </w:t>
      </w:r>
      <w:proofErr w:type="gramStart"/>
      <w:r w:rsidRPr="00337D84">
        <w:t>in order to</w:t>
      </w:r>
      <w:proofErr w:type="gramEnd"/>
      <w:r w:rsidRPr="00337D84">
        <w:t xml:space="preserve"> support lossless service continuity.</w:t>
      </w:r>
    </w:p>
    <w:p w14:paraId="78E8812B" w14:textId="7DA523D4" w:rsidR="00E44B00" w:rsidRDefault="00931774" w:rsidP="00542553">
      <w:pPr>
        <w:pStyle w:val="BodyText"/>
      </w:pPr>
      <w:r>
        <w:t xml:space="preserve">A similar proposal has been also made in [7] where the proponent company </w:t>
      </w:r>
      <w:r w:rsidR="002B48DB">
        <w:t>believe that some AS</w:t>
      </w:r>
      <w:r w:rsidR="006B448D">
        <w:t xml:space="preserve"> layer procedure is needed to enhance the </w:t>
      </w:r>
      <w:r w:rsidR="00EA4DF8">
        <w:t>path switch procedure. In such a case, the proposal is:</w:t>
      </w:r>
    </w:p>
    <w:p w14:paraId="435C7480" w14:textId="6EF9E928" w:rsidR="00EA4DF8" w:rsidRDefault="00A46700" w:rsidP="00EA4DF8">
      <w:pPr>
        <w:pStyle w:val="Proposal"/>
      </w:pPr>
      <w:r w:rsidRPr="00A46700">
        <w:t>RAN2 to consider the study of optional AS layer</w:t>
      </w:r>
      <w:r>
        <w:t>-</w:t>
      </w:r>
      <w:r w:rsidRPr="00A46700">
        <w:t>based solutions to enable PDCP SN status during path switch though service continuity is guaranteed by higher layers.</w:t>
      </w:r>
    </w:p>
    <w:p w14:paraId="0A36D685" w14:textId="06D6F569" w:rsidR="000926E1" w:rsidRDefault="000926E1" w:rsidP="000926E1">
      <w:pPr>
        <w:pStyle w:val="Heading3"/>
      </w:pPr>
      <w:r>
        <w:t>2.</w:t>
      </w:r>
      <w:r w:rsidR="00634043">
        <w:t>6</w:t>
      </w:r>
      <w:r>
        <w:tab/>
        <w:t xml:space="preserve">Feasibility of L3 UE-to-Network and UE-to-UE relay </w:t>
      </w:r>
    </w:p>
    <w:p w14:paraId="7E407FD0" w14:textId="2B81BC86" w:rsidR="000926E1" w:rsidRDefault="000926E1" w:rsidP="00105BD5">
      <w:pPr>
        <w:pStyle w:val="BodyText"/>
      </w:pPr>
      <w:r>
        <w:t>Proponent companies in [</w:t>
      </w:r>
      <w:r w:rsidR="00105DAD">
        <w:t>2,3</w:t>
      </w:r>
      <w:r w:rsidR="00A46700">
        <w:t>,8</w:t>
      </w:r>
      <w:r>
        <w:t xml:space="preserve">] highlight that there are no showstoppers regarding </w:t>
      </w:r>
      <w:r w:rsidR="0053262C">
        <w:t>the L3 UE-to-Network and L3 UE-to-UE relay architecture and thus they formulated the following proposal:</w:t>
      </w:r>
    </w:p>
    <w:p w14:paraId="0AD0C8FA" w14:textId="393B9C47" w:rsidR="0053262C" w:rsidRDefault="006F7D5C" w:rsidP="006F7D5C">
      <w:pPr>
        <w:pStyle w:val="Proposal"/>
      </w:pPr>
      <w:r>
        <w:t xml:space="preserve">RAN2 to conclude that no showstoppers have been identified and that </w:t>
      </w:r>
      <w:r w:rsidRPr="006F7D5C">
        <w:t>L3 UE-to-Network and L3 UE-to-UE relay</w:t>
      </w:r>
      <w:r>
        <w:t xml:space="preserve"> are </w:t>
      </w:r>
      <w:r w:rsidR="00105BD5">
        <w:t>feasible from RAN2 perspective.</w:t>
      </w:r>
    </w:p>
    <w:p w14:paraId="38C17532" w14:textId="77777777" w:rsidR="002D1CF6" w:rsidRDefault="002C613D" w:rsidP="002D1CF6">
      <w:pPr>
        <w:pStyle w:val="BodyText"/>
      </w:pPr>
      <w:r>
        <w:t xml:space="preserve">Further, the proponent company in </w:t>
      </w:r>
      <w:r w:rsidR="00101B46">
        <w:t>[8] want to highlight also that L3 relay architecture is has better performance in mobility scenarios than the L2 one</w:t>
      </w:r>
      <w:r w:rsidR="002D1CF6">
        <w:t xml:space="preserve">. This is because of multiple reasons but the main ones are that </w:t>
      </w:r>
    </w:p>
    <w:p w14:paraId="751330EE" w14:textId="77777777" w:rsidR="002D1CF6" w:rsidRDefault="002D1CF6" w:rsidP="002D1CF6">
      <w:pPr>
        <w:pStyle w:val="BodyText"/>
        <w:numPr>
          <w:ilvl w:val="0"/>
          <w:numId w:val="25"/>
        </w:numPr>
      </w:pPr>
      <w:r>
        <w:lastRenderedPageBreak/>
        <w:t>In the scenario of relay UE HO with remote UE(s) altogether, relay UE and remote UE(s) will perform mobility procedure independently in L3 relay architecture.</w:t>
      </w:r>
    </w:p>
    <w:p w14:paraId="3EE729D2" w14:textId="14EEACBC" w:rsidR="002C613D" w:rsidRDefault="002D1CF6" w:rsidP="002D1CF6">
      <w:pPr>
        <w:pStyle w:val="BodyText"/>
        <w:numPr>
          <w:ilvl w:val="0"/>
          <w:numId w:val="25"/>
        </w:numPr>
      </w:pPr>
      <w:r>
        <w:t xml:space="preserve">In the scenario of relay UE HO with remote UE(s) altogether, L3 relay architecture has better performance than L2 relay, </w:t>
      </w:r>
      <w:proofErr w:type="gramStart"/>
      <w:r>
        <w:t>e.g.</w:t>
      </w:r>
      <w:proofErr w:type="gramEnd"/>
      <w:r>
        <w:t xml:space="preserve"> lower complexity of </w:t>
      </w:r>
      <w:proofErr w:type="spellStart"/>
      <w:r>
        <w:t>signaling</w:t>
      </w:r>
      <w:proofErr w:type="spellEnd"/>
      <w:r>
        <w:t xml:space="preserve"> procedure, lower service interruption, lower </w:t>
      </w:r>
      <w:proofErr w:type="spellStart"/>
      <w:r>
        <w:t>signaling</w:t>
      </w:r>
      <w:proofErr w:type="spellEnd"/>
      <w:r>
        <w:t xml:space="preserve"> overhead, lower specification efforts and so on.</w:t>
      </w:r>
    </w:p>
    <w:p w14:paraId="236575ED" w14:textId="72B7F054" w:rsidR="002D1CF6" w:rsidRDefault="002D1CF6" w:rsidP="002D1CF6">
      <w:pPr>
        <w:pStyle w:val="BodyText"/>
      </w:pPr>
      <w:r>
        <w:t xml:space="preserve">Therefore, the proposal </w:t>
      </w:r>
      <w:r w:rsidR="005D1D4D">
        <w:t>is</w:t>
      </w:r>
      <w:r>
        <w:t>:</w:t>
      </w:r>
    </w:p>
    <w:p w14:paraId="2C4333D3" w14:textId="636883E2" w:rsidR="00634043" w:rsidRDefault="00634043" w:rsidP="00634043">
      <w:pPr>
        <w:pStyle w:val="Proposal"/>
      </w:pPr>
      <w:r w:rsidRPr="00634043">
        <w:t xml:space="preserve">RAN2 to capture in the </w:t>
      </w:r>
      <w:r>
        <w:t xml:space="preserve">3GPP </w:t>
      </w:r>
      <w:r w:rsidRPr="00634043">
        <w:t>TR 38.836 that it is recommended to standardize L3 UE-to-Network and UE-to-UE relay in Rel-17.</w:t>
      </w:r>
    </w:p>
    <w:p w14:paraId="3B985336" w14:textId="03B99E55" w:rsidR="00634043" w:rsidRDefault="00D90708" w:rsidP="00D90708">
      <w:pPr>
        <w:pStyle w:val="BodyText"/>
      </w:pPr>
      <w:r>
        <w:t xml:space="preserve">In addition to this, proponent companies in [9] provide a series of evaluation results that they would like to be captured in the 3GPP TR 38.836 regarding </w:t>
      </w:r>
      <w:r w:rsidR="00201F7D">
        <w:t xml:space="preserve">L3 UE-to-Network and L3 UE-to-UE relay. </w:t>
      </w:r>
      <w:r w:rsidR="00B76FD8">
        <w:t xml:space="preserve">The conclusions are summarized in Annex </w:t>
      </w:r>
      <w:r w:rsidR="00172D8F">
        <w:t>4 of [9] and they cover all the relevant aspects of both L3 UE-to-Network and L3 UE-to-UE relay. According to this, the proponent companies would like to propose:</w:t>
      </w:r>
    </w:p>
    <w:p w14:paraId="02FBCE57" w14:textId="00FF12A0" w:rsidR="00172D8F" w:rsidRPr="000926E1" w:rsidRDefault="00172D8F" w:rsidP="00172D8F">
      <w:pPr>
        <w:pStyle w:val="Proposal"/>
      </w:pPr>
      <w:r>
        <w:t xml:space="preserve">RAN2 to add in 3GPP TR 38.836 the evaluation results </w:t>
      </w:r>
      <w:r w:rsidR="00B40B2B">
        <w:t xml:space="preserve">for L3 </w:t>
      </w:r>
      <w:r w:rsidR="00B40B2B" w:rsidRPr="00B40B2B">
        <w:t xml:space="preserve">UE-to-Network and L3 UE-to-UE relay </w:t>
      </w:r>
      <w:r>
        <w:t>provided in</w:t>
      </w:r>
      <w:r w:rsidR="00B40B2B">
        <w:t xml:space="preserve"> [9],</w:t>
      </w:r>
      <w:r>
        <w:t xml:space="preserve"> Annex 4</w:t>
      </w:r>
      <w:r w:rsidR="00B40B2B">
        <w:t>.</w:t>
      </w:r>
    </w:p>
    <w:p w14:paraId="47AC6A3B" w14:textId="2B6DBAB9" w:rsidR="009E1A15" w:rsidRDefault="009E1A15" w:rsidP="009E1A15">
      <w:pPr>
        <w:pStyle w:val="Heading1"/>
      </w:pPr>
      <w:r>
        <w:t>3</w:t>
      </w:r>
      <w:r>
        <w:tab/>
      </w:r>
      <w:r w:rsidR="00B40B2B">
        <w:t>Conclusions</w:t>
      </w:r>
    </w:p>
    <w:p w14:paraId="2BA11DC8" w14:textId="3E618AF9" w:rsidR="00B40B2B" w:rsidRDefault="00B40B2B" w:rsidP="00924DD3">
      <w:pPr>
        <w:pStyle w:val="BodyText"/>
      </w:pPr>
      <w:r>
        <w:t xml:space="preserve">Based on the discussions in section 2, the following proposals have been made </w:t>
      </w:r>
      <w:r w:rsidR="00924DD3">
        <w:t>by companies in AI 8.7.2.2</w:t>
      </w:r>
      <w:r w:rsidR="00015EE6">
        <w:t>:</w:t>
      </w:r>
    </w:p>
    <w:p w14:paraId="3F1D549D" w14:textId="3F3E633F" w:rsidR="00015EE6" w:rsidRDefault="00015EE6" w:rsidP="00924DD3">
      <w:pPr>
        <w:pStyle w:val="BodyText"/>
      </w:pPr>
      <w:r w:rsidRPr="00015EE6">
        <w:rPr>
          <w:highlight w:val="green"/>
        </w:rPr>
        <w:t>Easy to agree</w:t>
      </w:r>
    </w:p>
    <w:p w14:paraId="49B78FF8" w14:textId="3F82F48C" w:rsidR="00924DD3" w:rsidRPr="00E208A3" w:rsidRDefault="00DA35D2" w:rsidP="00DA35D2">
      <w:pPr>
        <w:pStyle w:val="Proposal"/>
        <w:numPr>
          <w:ilvl w:val="0"/>
          <w:numId w:val="0"/>
        </w:numPr>
        <w:tabs>
          <w:tab w:val="clear" w:pos="1701"/>
        </w:tabs>
        <w:ind w:left="1701" w:hanging="1701"/>
      </w:pPr>
      <w:r>
        <w:t>Proposal 1</w:t>
      </w:r>
      <w:r>
        <w:tab/>
      </w:r>
      <w:r w:rsidR="00924DD3" w:rsidRPr="002F07A0">
        <w:t xml:space="preserve">Remove </w:t>
      </w:r>
      <w:r w:rsidR="00924DD3">
        <w:t xml:space="preserve">from 3GPP TR 38.836 </w:t>
      </w:r>
      <w:r w:rsidR="00924DD3" w:rsidRPr="002F07A0">
        <w:t xml:space="preserve">the </w:t>
      </w:r>
      <w:r w:rsidR="00924DD3">
        <w:t xml:space="preserve">following </w:t>
      </w:r>
      <w:r w:rsidR="00924DD3" w:rsidRPr="002F07A0">
        <w:t>note</w:t>
      </w:r>
      <w:r w:rsidR="00924DD3">
        <w:t>:</w:t>
      </w:r>
      <w:r w:rsidR="00924DD3">
        <w:br/>
      </w:r>
      <w:r w:rsidR="00924DD3" w:rsidRPr="00924DD3">
        <w:rPr>
          <w:i/>
          <w:iCs/>
        </w:rPr>
        <w:t>“Editor note: whether other QoS solution (</w:t>
      </w:r>
      <w:proofErr w:type="gramStart"/>
      <w:r w:rsidR="00924DD3" w:rsidRPr="00924DD3">
        <w:rPr>
          <w:i/>
          <w:iCs/>
        </w:rPr>
        <w:t>e.g.</w:t>
      </w:r>
      <w:proofErr w:type="gramEnd"/>
      <w:r w:rsidR="00924DD3" w:rsidRPr="00924DD3">
        <w:rPr>
          <w:i/>
          <w:iCs/>
        </w:rPr>
        <w:t xml:space="preserve"> whether </w:t>
      </w:r>
      <w:proofErr w:type="spellStart"/>
      <w:r w:rsidR="00924DD3" w:rsidRPr="00924DD3">
        <w:rPr>
          <w:i/>
          <w:iCs/>
        </w:rPr>
        <w:t>gNB</w:t>
      </w:r>
      <w:proofErr w:type="spellEnd"/>
      <w:r w:rsidR="00924DD3" w:rsidRPr="00924DD3">
        <w:rPr>
          <w:i/>
          <w:iCs/>
        </w:rPr>
        <w:t xml:space="preserve"> can perform PDB split) is introduced depends on SA2.”</w:t>
      </w:r>
    </w:p>
    <w:p w14:paraId="221AFCB4" w14:textId="0297721D" w:rsidR="00924DD3" w:rsidRDefault="00DA35D2" w:rsidP="00DA35D2">
      <w:pPr>
        <w:pStyle w:val="Proposal"/>
        <w:numPr>
          <w:ilvl w:val="0"/>
          <w:numId w:val="0"/>
        </w:numPr>
        <w:tabs>
          <w:tab w:val="clear" w:pos="1701"/>
        </w:tabs>
        <w:ind w:left="1701" w:hanging="1701"/>
      </w:pPr>
      <w:r>
        <w:t>Proposal 2</w:t>
      </w:r>
      <w:r>
        <w:tab/>
      </w:r>
      <w:r w:rsidR="00924DD3">
        <w:t>Align the description in 3GPP TR 38.836 with the SA2 conclusion regarding the QoS of L3 UE-to-Network Relay.</w:t>
      </w:r>
    </w:p>
    <w:p w14:paraId="17CDBB1C" w14:textId="5F4F94CC" w:rsidR="00924DD3" w:rsidRPr="00755FF1" w:rsidRDefault="00DA35D2" w:rsidP="00DA35D2">
      <w:pPr>
        <w:pStyle w:val="Proposal"/>
        <w:numPr>
          <w:ilvl w:val="0"/>
          <w:numId w:val="0"/>
        </w:numPr>
        <w:tabs>
          <w:tab w:val="clear" w:pos="1701"/>
        </w:tabs>
        <w:ind w:left="1701" w:hanging="1701"/>
      </w:pPr>
      <w:r>
        <w:t>Proposal 4</w:t>
      </w:r>
      <w:r>
        <w:tab/>
      </w:r>
      <w:r w:rsidR="00924DD3">
        <w:t>Remove from 3GPP TR 38.836 the following editor’s note:</w:t>
      </w:r>
      <w:r w:rsidR="00924DD3">
        <w:br/>
      </w:r>
      <w:r w:rsidR="00924DD3" w:rsidRPr="00BC6A0B">
        <w:rPr>
          <w:i/>
          <w:iCs/>
        </w:rPr>
        <w:t xml:space="preserve">“Editor note: whether new PC5-S </w:t>
      </w:r>
      <w:proofErr w:type="spellStart"/>
      <w:r w:rsidR="00924DD3" w:rsidRPr="00BC6A0B">
        <w:rPr>
          <w:i/>
          <w:iCs/>
        </w:rPr>
        <w:t>signaling</w:t>
      </w:r>
      <w:proofErr w:type="spellEnd"/>
      <w:r w:rsidR="00924DD3" w:rsidRPr="00BC6A0B">
        <w:rPr>
          <w:i/>
          <w:iCs/>
        </w:rPr>
        <w:t xml:space="preserve"> is also introduced depends on SA2.”</w:t>
      </w:r>
    </w:p>
    <w:p w14:paraId="439271C3" w14:textId="0B0C2F6B" w:rsidR="008563A6" w:rsidRDefault="00DA35D2" w:rsidP="00DA35D2">
      <w:pPr>
        <w:pStyle w:val="Proposal"/>
        <w:numPr>
          <w:ilvl w:val="0"/>
          <w:numId w:val="0"/>
        </w:numPr>
        <w:ind w:left="1701" w:hanging="1701"/>
      </w:pPr>
      <w:r>
        <w:t>Proposal 5</w:t>
      </w:r>
      <w:r>
        <w:tab/>
      </w:r>
      <w:r w:rsidR="008563A6">
        <w:t>Move the following editor’s note for L3 UE-to-UE relay in 3GPP TR 38.836 into normative text:</w:t>
      </w:r>
      <w:r w:rsidR="008563A6">
        <w:br/>
      </w:r>
      <w:r w:rsidR="008563A6" w:rsidRPr="00DD26DE">
        <w:rPr>
          <w:i/>
          <w:iCs/>
        </w:rPr>
        <w:t>“</w:t>
      </w:r>
      <w:r w:rsidR="008563A6" w:rsidRPr="00C65304">
        <w:rPr>
          <w:i/>
          <w:iCs/>
        </w:rPr>
        <w:t>Editor Note: Whether the SA2 captured solutions can satisfy the security requirement depends on SA3</w:t>
      </w:r>
      <w:r w:rsidR="008563A6" w:rsidRPr="00DD26DE">
        <w:rPr>
          <w:i/>
          <w:iCs/>
        </w:rPr>
        <w:t>.”</w:t>
      </w:r>
    </w:p>
    <w:p w14:paraId="64232C44" w14:textId="6D83D3D7" w:rsidR="008563A6" w:rsidRPr="00073FE2" w:rsidRDefault="00DA35D2" w:rsidP="00DA35D2">
      <w:pPr>
        <w:pStyle w:val="Proposal"/>
        <w:numPr>
          <w:ilvl w:val="0"/>
          <w:numId w:val="0"/>
        </w:numPr>
        <w:ind w:left="1701" w:hanging="1701"/>
      </w:pPr>
      <w:r>
        <w:t>Proposal 6</w:t>
      </w:r>
      <w:r>
        <w:tab/>
      </w:r>
      <w:r w:rsidR="008563A6">
        <w:t>Move the following editor’s note for L3 UE-to-Network relay in 3GPP TR 38.836 into normative text:</w:t>
      </w:r>
      <w:r w:rsidR="008563A6">
        <w:br/>
      </w:r>
      <w:r w:rsidR="008563A6" w:rsidRPr="00DD26DE">
        <w:rPr>
          <w:i/>
          <w:iCs/>
        </w:rPr>
        <w:t>“</w:t>
      </w:r>
      <w:r w:rsidR="008563A6" w:rsidRPr="00C65304">
        <w:rPr>
          <w:i/>
          <w:iCs/>
        </w:rPr>
        <w:t>Editor Note: Whether the SA2 captured solutions can satisfy the security requirement depends on SA3</w:t>
      </w:r>
      <w:r w:rsidR="008563A6" w:rsidRPr="00DD26DE">
        <w:rPr>
          <w:i/>
          <w:iCs/>
        </w:rPr>
        <w:t>.”</w:t>
      </w:r>
    </w:p>
    <w:p w14:paraId="0C056349" w14:textId="333B2020" w:rsidR="00924DD3" w:rsidRDefault="00DA35D2" w:rsidP="00DA35D2">
      <w:pPr>
        <w:pStyle w:val="Proposal"/>
        <w:numPr>
          <w:ilvl w:val="0"/>
          <w:numId w:val="0"/>
        </w:numPr>
        <w:tabs>
          <w:tab w:val="clear" w:pos="1701"/>
        </w:tabs>
        <w:ind w:left="1701" w:hanging="1701"/>
      </w:pPr>
      <w:r>
        <w:t>Proposal 7</w:t>
      </w:r>
      <w:r>
        <w:tab/>
      </w:r>
      <w:r w:rsidR="00924DD3">
        <w:t xml:space="preserve">RAN2 to confirm that there is no HO </w:t>
      </w:r>
      <w:r w:rsidR="006F3EFC">
        <w:t>mechanism</w:t>
      </w:r>
      <w:r w:rsidR="00924DD3">
        <w:t xml:space="preserve"> for L3 UE-To-Network relay since the UE is invisible to the </w:t>
      </w:r>
      <w:proofErr w:type="spellStart"/>
      <w:r w:rsidR="00924DD3">
        <w:t>gNB</w:t>
      </w:r>
      <w:proofErr w:type="spellEnd"/>
      <w:r w:rsidR="00924DD3">
        <w:t>.</w:t>
      </w:r>
    </w:p>
    <w:p w14:paraId="63C92322" w14:textId="38D1C299" w:rsidR="00924DD3" w:rsidRDefault="00DA35D2" w:rsidP="00DA35D2">
      <w:pPr>
        <w:pStyle w:val="Proposal"/>
        <w:numPr>
          <w:ilvl w:val="0"/>
          <w:numId w:val="0"/>
        </w:numPr>
        <w:tabs>
          <w:tab w:val="clear" w:pos="1701"/>
        </w:tabs>
        <w:ind w:left="1701" w:hanging="1701"/>
      </w:pPr>
      <w:r>
        <w:t>Proposal 1</w:t>
      </w:r>
      <w:r w:rsidR="00B018C6">
        <w:t>0</w:t>
      </w:r>
      <w:r>
        <w:tab/>
      </w:r>
      <w:r w:rsidR="00924DD3">
        <w:t xml:space="preserve">RAN2 to conclude that no showstoppers have been identified and that </w:t>
      </w:r>
      <w:r w:rsidR="00924DD3" w:rsidRPr="006F7D5C">
        <w:t>L3 UE-to-Network and L3 UE-to-UE relay</w:t>
      </w:r>
      <w:r w:rsidR="00924DD3">
        <w:t xml:space="preserve"> are feasible from RAN2 perspective.</w:t>
      </w:r>
    </w:p>
    <w:p w14:paraId="3C74269C" w14:textId="5772410D" w:rsidR="009E1A15" w:rsidRDefault="009E1A15" w:rsidP="009E1A15">
      <w:pPr>
        <w:pStyle w:val="BodyText"/>
      </w:pPr>
    </w:p>
    <w:p w14:paraId="55366F68" w14:textId="21A00E33" w:rsidR="00015EE6" w:rsidRDefault="00015EE6" w:rsidP="009E1A15">
      <w:pPr>
        <w:pStyle w:val="BodyText"/>
      </w:pPr>
      <w:r w:rsidRPr="00015EE6">
        <w:rPr>
          <w:highlight w:val="yellow"/>
        </w:rPr>
        <w:t>To be discussed</w:t>
      </w:r>
    </w:p>
    <w:p w14:paraId="7CB8090B" w14:textId="77777777" w:rsidR="00DA35D2" w:rsidRDefault="00DA35D2" w:rsidP="00DA35D2">
      <w:pPr>
        <w:pStyle w:val="Proposal"/>
        <w:numPr>
          <w:ilvl w:val="0"/>
          <w:numId w:val="0"/>
        </w:numPr>
        <w:tabs>
          <w:tab w:val="clear" w:pos="1701"/>
        </w:tabs>
        <w:ind w:left="1701" w:hanging="1701"/>
      </w:pPr>
      <w:r>
        <w:t>Proposal 3</w:t>
      </w:r>
      <w:r>
        <w:tab/>
        <w:t>RAN2 to capture in 3GPP TR 38.836 the Sol#45 within 3GPP TR 23.752 for the QoS support for L3 UE-to-Network relay with N3IWF.</w:t>
      </w:r>
    </w:p>
    <w:p w14:paraId="33492F30" w14:textId="7AD71D54" w:rsidR="00E6071D" w:rsidRDefault="00E6071D" w:rsidP="00E6071D">
      <w:pPr>
        <w:pStyle w:val="Proposal"/>
        <w:numPr>
          <w:ilvl w:val="0"/>
          <w:numId w:val="0"/>
        </w:numPr>
        <w:tabs>
          <w:tab w:val="clear" w:pos="1701"/>
        </w:tabs>
        <w:ind w:left="1701" w:hanging="1701"/>
      </w:pPr>
      <w:r>
        <w:t>Proposal</w:t>
      </w:r>
      <w:r w:rsidRPr="00337D84">
        <w:t xml:space="preserve"> </w:t>
      </w:r>
      <w:r w:rsidR="00B018C6">
        <w:t>8</w:t>
      </w:r>
      <w:r>
        <w:tab/>
      </w:r>
      <w:r w:rsidRPr="00337D84">
        <w:t xml:space="preserve">RAN2 </w:t>
      </w:r>
      <w:r>
        <w:t>to</w:t>
      </w:r>
      <w:r w:rsidRPr="00337D84">
        <w:t xml:space="preserve"> consider allowing the Relay UE to transfer PDCP SN status considering the second hop PDCP PDU/SDU delivery status during path switching </w:t>
      </w:r>
      <w:proofErr w:type="gramStart"/>
      <w:r w:rsidRPr="00337D84">
        <w:t>in order to</w:t>
      </w:r>
      <w:proofErr w:type="gramEnd"/>
      <w:r w:rsidRPr="00337D84">
        <w:t xml:space="preserve"> support lossless service continuity.</w:t>
      </w:r>
    </w:p>
    <w:p w14:paraId="19A4063A" w14:textId="27487CF2" w:rsidR="00E6071D" w:rsidRDefault="00E6071D" w:rsidP="00E6071D">
      <w:pPr>
        <w:pStyle w:val="Proposal"/>
        <w:numPr>
          <w:ilvl w:val="0"/>
          <w:numId w:val="0"/>
        </w:numPr>
        <w:tabs>
          <w:tab w:val="clear" w:pos="1701"/>
        </w:tabs>
        <w:ind w:left="1701" w:hanging="1701"/>
      </w:pPr>
      <w:r>
        <w:t>Proposal</w:t>
      </w:r>
      <w:r w:rsidRPr="00A46700">
        <w:t xml:space="preserve"> </w:t>
      </w:r>
      <w:r w:rsidR="00B018C6">
        <w:t>9</w:t>
      </w:r>
      <w:r>
        <w:tab/>
      </w:r>
      <w:r w:rsidRPr="00A46700">
        <w:t>RAN2 to consider the study of optional AS layer</w:t>
      </w:r>
      <w:r>
        <w:t>-</w:t>
      </w:r>
      <w:r w:rsidRPr="00A46700">
        <w:t>based solutions to enable PDCP SN status during path switch though service continuity is guaranteed by higher layers.</w:t>
      </w:r>
    </w:p>
    <w:p w14:paraId="00E722CA" w14:textId="256E66AB" w:rsidR="00D60BE8" w:rsidRDefault="00D60BE8" w:rsidP="00D60BE8">
      <w:pPr>
        <w:pStyle w:val="Proposal"/>
        <w:numPr>
          <w:ilvl w:val="0"/>
          <w:numId w:val="0"/>
        </w:numPr>
        <w:tabs>
          <w:tab w:val="clear" w:pos="1701"/>
        </w:tabs>
        <w:ind w:left="1701" w:hanging="1701"/>
      </w:pPr>
      <w:r>
        <w:t>Proposal</w:t>
      </w:r>
      <w:r w:rsidRPr="00634043">
        <w:t xml:space="preserve"> </w:t>
      </w:r>
      <w:r>
        <w:t>1</w:t>
      </w:r>
      <w:r w:rsidR="00B018C6">
        <w:t>1</w:t>
      </w:r>
      <w:r>
        <w:tab/>
      </w:r>
      <w:r w:rsidRPr="00634043">
        <w:t xml:space="preserve">RAN2 to capture in the </w:t>
      </w:r>
      <w:r>
        <w:t xml:space="preserve">3GPP </w:t>
      </w:r>
      <w:r w:rsidRPr="00634043">
        <w:t>TR 38.836 that it is recommended to standardize L3 UE-to-Network and UE-to-UE relay in Rel-17.</w:t>
      </w:r>
    </w:p>
    <w:p w14:paraId="3E2E4B84" w14:textId="28946E4A" w:rsidR="00D60BE8" w:rsidRPr="000926E1" w:rsidRDefault="00D60BE8" w:rsidP="00D60BE8">
      <w:pPr>
        <w:pStyle w:val="Proposal"/>
        <w:numPr>
          <w:ilvl w:val="0"/>
          <w:numId w:val="0"/>
        </w:numPr>
        <w:tabs>
          <w:tab w:val="clear" w:pos="1701"/>
        </w:tabs>
        <w:ind w:left="1701" w:hanging="1701"/>
      </w:pPr>
      <w:r>
        <w:lastRenderedPageBreak/>
        <w:t>Proposal 1</w:t>
      </w:r>
      <w:r w:rsidR="00B018C6">
        <w:t>2</w:t>
      </w:r>
      <w:r>
        <w:tab/>
        <w:t xml:space="preserve">RAN2 to add in 3GPP TR 38.836 the evaluation results for L3 </w:t>
      </w:r>
      <w:r w:rsidRPr="00B40B2B">
        <w:t xml:space="preserve">UE-to-Network and L3 UE-to-UE relay </w:t>
      </w:r>
      <w:r>
        <w:t>provided in [9], Annex 4.</w:t>
      </w:r>
    </w:p>
    <w:p w14:paraId="144D8370" w14:textId="77777777" w:rsidR="00DA35D2" w:rsidRPr="00CE0424" w:rsidRDefault="00DA35D2" w:rsidP="009E1A15">
      <w:pPr>
        <w:pStyle w:val="BodyText"/>
      </w:pPr>
    </w:p>
    <w:p w14:paraId="609A0DB0" w14:textId="14F19E76" w:rsidR="009E1A15" w:rsidRPr="009E1A15" w:rsidRDefault="009E1A15" w:rsidP="00924DD3">
      <w:pPr>
        <w:pStyle w:val="Heading1"/>
      </w:pPr>
      <w:r>
        <w:t>4</w:t>
      </w:r>
      <w:r>
        <w:tab/>
      </w:r>
      <w:r w:rsidRPr="00CE0424">
        <w:t>References</w:t>
      </w:r>
    </w:p>
    <w:bookmarkStart w:id="1" w:name="_Ref1"/>
    <w:p w14:paraId="5B16729C" w14:textId="48185C9A" w:rsidR="00CE77A3" w:rsidRDefault="00924DD3">
      <w:pPr>
        <w:pStyle w:val="Reference"/>
      </w:pPr>
      <w:r w:rsidRPr="00B103AF">
        <w:fldChar w:fldCharType="begin"/>
      </w:r>
      <w:r w:rsidRPr="00B103AF">
        <w:rPr>
          <w:color w:val="0070C0"/>
        </w:rPr>
        <w:instrText xml:space="preserve"> HYPERLINK "https://www.3gpp.org/ftp/tsg_ran/WG2_RL2/TSGR2_113-e/Docs//R2-2100110.zip" \h </w:instrText>
      </w:r>
      <w:r w:rsidRPr="00B103AF">
        <w:fldChar w:fldCharType="separate"/>
      </w:r>
      <w:r w:rsidRPr="00B103AF">
        <w:rPr>
          <w:rStyle w:val="Hyperlink"/>
          <w:color w:val="0070C0"/>
        </w:rPr>
        <w:t>R2-2100110</w:t>
      </w:r>
      <w:r w:rsidRPr="00B103AF">
        <w:rPr>
          <w:rStyle w:val="Hyperlink"/>
          <w:color w:val="0070C0"/>
        </w:rPr>
        <w:fldChar w:fldCharType="end"/>
      </w:r>
      <w:r>
        <w:t xml:space="preserve">, </w:t>
      </w:r>
      <w:r w:rsidRPr="00B103AF">
        <w:t>Left issues on L3 Relay</w:t>
      </w:r>
      <w:r>
        <w:t>, OPPO, RAN2#113, Electronic, January 2021</w:t>
      </w:r>
      <w:bookmarkEnd w:id="1"/>
    </w:p>
    <w:bookmarkStart w:id="2" w:name="_Ref2"/>
    <w:p w14:paraId="0737C02A" w14:textId="05884C15" w:rsidR="00CE77A3" w:rsidRDefault="00924DD3">
      <w:pPr>
        <w:pStyle w:val="Reference"/>
      </w:pPr>
      <w:r w:rsidRPr="00B103AF">
        <w:fldChar w:fldCharType="begin"/>
      </w:r>
      <w:r w:rsidRPr="00B103AF">
        <w:rPr>
          <w:color w:val="0070C0"/>
        </w:rPr>
        <w:instrText xml:space="preserve"> HYPERLINK "https://www.3gpp.org/ftp/tsg_ran/WG2_RL2/TSGR2_113-e/Docs//R2-2100122.zip" \h </w:instrText>
      </w:r>
      <w:r w:rsidRPr="00B103AF">
        <w:fldChar w:fldCharType="separate"/>
      </w:r>
      <w:r w:rsidRPr="00B103AF">
        <w:rPr>
          <w:rStyle w:val="Hyperlink"/>
          <w:color w:val="0070C0"/>
        </w:rPr>
        <w:t>R2-2100122</w:t>
      </w:r>
      <w:r w:rsidRPr="00B103AF">
        <w:rPr>
          <w:rStyle w:val="Hyperlink"/>
          <w:color w:val="0070C0"/>
        </w:rPr>
        <w:fldChar w:fldCharType="end"/>
      </w:r>
      <w:r>
        <w:t xml:space="preserve">, </w:t>
      </w:r>
      <w:r w:rsidRPr="00B103AF">
        <w:t>Remaining issues of L3 relay</w:t>
      </w:r>
      <w:r>
        <w:t>, Qualcomm Incorporated, RAN2#113, Electronic, January 2021</w:t>
      </w:r>
      <w:bookmarkEnd w:id="2"/>
    </w:p>
    <w:bookmarkStart w:id="3" w:name="_Ref3"/>
    <w:p w14:paraId="00D3B78B" w14:textId="37CD64A9" w:rsidR="00CE77A3" w:rsidRDefault="00924DD3">
      <w:pPr>
        <w:pStyle w:val="Reference"/>
      </w:pPr>
      <w:r w:rsidRPr="00B103AF">
        <w:fldChar w:fldCharType="begin"/>
      </w:r>
      <w:r w:rsidRPr="00B103AF">
        <w:rPr>
          <w:color w:val="0070C0"/>
        </w:rPr>
        <w:instrText xml:space="preserve"> HYPERLINK "https://www.3gpp.org/ftp/tsg_ran/WG2_RL2/TSGR2_113-e/Docs//R2-2100203.zip" \h </w:instrText>
      </w:r>
      <w:r w:rsidRPr="00B103AF">
        <w:fldChar w:fldCharType="separate"/>
      </w:r>
      <w:r w:rsidRPr="00B103AF">
        <w:rPr>
          <w:rStyle w:val="Hyperlink"/>
          <w:color w:val="0070C0"/>
        </w:rPr>
        <w:t>R2-2100203</w:t>
      </w:r>
      <w:r w:rsidRPr="00B103AF">
        <w:rPr>
          <w:rStyle w:val="Hyperlink"/>
          <w:color w:val="0070C0"/>
        </w:rPr>
        <w:fldChar w:fldCharType="end"/>
      </w:r>
      <w:r>
        <w:t xml:space="preserve">, </w:t>
      </w:r>
      <w:r w:rsidRPr="00B103AF">
        <w:t>Feasibility for Layer3 Relay</w:t>
      </w:r>
      <w:r>
        <w:t>, CATT, RAN2#113, Electronic, January 2021</w:t>
      </w:r>
      <w:bookmarkEnd w:id="3"/>
    </w:p>
    <w:bookmarkStart w:id="4" w:name="_Ref4"/>
    <w:p w14:paraId="55351062" w14:textId="00E7CA03" w:rsidR="00CE77A3" w:rsidRDefault="00924DD3">
      <w:pPr>
        <w:pStyle w:val="Reference"/>
      </w:pPr>
      <w:r w:rsidRPr="00B103AF">
        <w:fldChar w:fldCharType="begin"/>
      </w:r>
      <w:r w:rsidRPr="00B103AF">
        <w:rPr>
          <w:color w:val="0070C0"/>
        </w:rPr>
        <w:instrText xml:space="preserve"> HYPERLINK "https://www.3gpp.org/ftp/tsg_ran/WG2_RL2/TSGR2_113-e/Docs//R2-2100301.zip" \h </w:instrText>
      </w:r>
      <w:r w:rsidRPr="00B103AF">
        <w:fldChar w:fldCharType="separate"/>
      </w:r>
      <w:r w:rsidRPr="00B103AF">
        <w:rPr>
          <w:rStyle w:val="Hyperlink"/>
          <w:color w:val="0070C0"/>
        </w:rPr>
        <w:t>R2-2100301</w:t>
      </w:r>
      <w:r w:rsidRPr="00B103AF">
        <w:rPr>
          <w:rStyle w:val="Hyperlink"/>
          <w:color w:val="0070C0"/>
        </w:rPr>
        <w:fldChar w:fldCharType="end"/>
      </w:r>
      <w:r>
        <w:t xml:space="preserve">, </w:t>
      </w:r>
      <w:r w:rsidRPr="00B103AF">
        <w:t>Consideration on QoS of L3 relay</w:t>
      </w:r>
      <w:r>
        <w:t>, ZTE Corporation, RAN2#113, Electronic, January 2021</w:t>
      </w:r>
      <w:bookmarkEnd w:id="4"/>
    </w:p>
    <w:bookmarkStart w:id="5" w:name="_Ref5"/>
    <w:p w14:paraId="6FC264FA" w14:textId="2ECB237F" w:rsidR="00CE77A3" w:rsidRDefault="00924DD3">
      <w:pPr>
        <w:pStyle w:val="Reference"/>
      </w:pPr>
      <w:r w:rsidRPr="00B103AF">
        <w:fldChar w:fldCharType="begin"/>
      </w:r>
      <w:r w:rsidRPr="00B103AF">
        <w:rPr>
          <w:color w:val="0070C0"/>
        </w:rPr>
        <w:instrText xml:space="preserve"> HYPERLINK "https://www.3gpp.org/ftp/tsg_ran/WG2_RL2/TSGR2_113-e/Docs//R2-2100548.zip" \h </w:instrText>
      </w:r>
      <w:r w:rsidRPr="00B103AF">
        <w:fldChar w:fldCharType="separate"/>
      </w:r>
      <w:r w:rsidRPr="00B103AF">
        <w:rPr>
          <w:rStyle w:val="Hyperlink"/>
          <w:color w:val="0070C0"/>
        </w:rPr>
        <w:t>R2-2100548</w:t>
      </w:r>
      <w:r w:rsidRPr="00B103AF">
        <w:rPr>
          <w:rStyle w:val="Hyperlink"/>
          <w:color w:val="0070C0"/>
        </w:rPr>
        <w:fldChar w:fldCharType="end"/>
      </w:r>
      <w:r>
        <w:t xml:space="preserve">, </w:t>
      </w:r>
      <w:r w:rsidRPr="00B103AF">
        <w:t>QoS for L3 UE-to-Network Relay</w:t>
      </w:r>
      <w:r>
        <w:t>, Nokia, Nokia Shanghai Bell, RAN2#113, Electronic, January 2021</w:t>
      </w:r>
      <w:bookmarkEnd w:id="5"/>
    </w:p>
    <w:bookmarkStart w:id="6" w:name="_Ref6"/>
    <w:p w14:paraId="0FA8CD46" w14:textId="74000A7B" w:rsidR="00CE77A3" w:rsidRDefault="00924DD3">
      <w:pPr>
        <w:pStyle w:val="Reference"/>
      </w:pPr>
      <w:r w:rsidRPr="00B103AF">
        <w:fldChar w:fldCharType="begin"/>
      </w:r>
      <w:r w:rsidRPr="00B103AF">
        <w:rPr>
          <w:color w:val="0070C0"/>
        </w:rPr>
        <w:instrText xml:space="preserve"> HYPERLINK "https://www.3gpp.org/ftp/tsg_ran/WG2_RL2/TSGR2_113-e/Docs//R2-2100549.zip" \h </w:instrText>
      </w:r>
      <w:r w:rsidRPr="00B103AF">
        <w:fldChar w:fldCharType="separate"/>
      </w:r>
      <w:r w:rsidRPr="00B103AF">
        <w:rPr>
          <w:rStyle w:val="Hyperlink"/>
          <w:color w:val="0070C0"/>
        </w:rPr>
        <w:t>R2-2100549</w:t>
      </w:r>
      <w:r w:rsidRPr="00B103AF">
        <w:rPr>
          <w:rStyle w:val="Hyperlink"/>
          <w:color w:val="0070C0"/>
        </w:rPr>
        <w:fldChar w:fldCharType="end"/>
      </w:r>
      <w:r>
        <w:t xml:space="preserve">, </w:t>
      </w:r>
      <w:r w:rsidRPr="00B103AF">
        <w:t>Path switching enhancement for L3 UE-to-Network relay</w:t>
      </w:r>
      <w:r>
        <w:t>, Nokia, Nokia Shanghai Bell, RAN2#113, Electronic, January 2021</w:t>
      </w:r>
      <w:bookmarkEnd w:id="6"/>
    </w:p>
    <w:bookmarkStart w:id="7" w:name="_Ref7"/>
    <w:p w14:paraId="59D7B30C" w14:textId="0432657C" w:rsidR="00CE77A3" w:rsidRDefault="00924DD3">
      <w:pPr>
        <w:pStyle w:val="Reference"/>
      </w:pPr>
      <w:r w:rsidRPr="00B103AF">
        <w:fldChar w:fldCharType="begin"/>
      </w:r>
      <w:r w:rsidRPr="00B103AF">
        <w:rPr>
          <w:color w:val="0070C0"/>
        </w:rPr>
        <w:instrText xml:space="preserve"> HYPERLINK "https://www.3gpp.org/ftp/tsg_ran/WG2_RL2/TSGR2_113-e/Docs//R2-2101009.zip" \h </w:instrText>
      </w:r>
      <w:r w:rsidRPr="00B103AF">
        <w:fldChar w:fldCharType="separate"/>
      </w:r>
      <w:r w:rsidRPr="00B103AF">
        <w:rPr>
          <w:rStyle w:val="Hyperlink"/>
          <w:color w:val="0070C0"/>
        </w:rPr>
        <w:t>R2-2101009</w:t>
      </w:r>
      <w:r w:rsidRPr="00B103AF">
        <w:rPr>
          <w:rStyle w:val="Hyperlink"/>
          <w:color w:val="0070C0"/>
        </w:rPr>
        <w:fldChar w:fldCharType="end"/>
      </w:r>
      <w:r>
        <w:t xml:space="preserve">, </w:t>
      </w:r>
      <w:r w:rsidRPr="00B103AF">
        <w:t>Remaining Open Issues for L3 Relay</w:t>
      </w:r>
      <w:r>
        <w:t>, Fraunhofer HHI, Fraunhofer IIS, RAN2#113, Electronic, January 2021</w:t>
      </w:r>
      <w:bookmarkEnd w:id="7"/>
    </w:p>
    <w:bookmarkStart w:id="8" w:name="_Ref8"/>
    <w:p w14:paraId="42FCAB2D" w14:textId="098F44D1" w:rsidR="00CE77A3" w:rsidRDefault="00924DD3">
      <w:pPr>
        <w:pStyle w:val="Reference"/>
      </w:pPr>
      <w:r w:rsidRPr="00B103AF">
        <w:fldChar w:fldCharType="begin"/>
      </w:r>
      <w:r w:rsidRPr="00B103AF">
        <w:rPr>
          <w:color w:val="0070C0"/>
        </w:rPr>
        <w:instrText xml:space="preserve"> HYPERLINK "https://www.3gpp.org/ftp/tsg_ran/WG2_RL2/TSGR2_113-e/Docs//R2-2101178.zip" \h </w:instrText>
      </w:r>
      <w:r w:rsidRPr="00B103AF">
        <w:fldChar w:fldCharType="separate"/>
      </w:r>
      <w:r w:rsidRPr="00B103AF">
        <w:rPr>
          <w:rStyle w:val="Hyperlink"/>
          <w:color w:val="0070C0"/>
        </w:rPr>
        <w:t>R2-2101178</w:t>
      </w:r>
      <w:r w:rsidRPr="00B103AF">
        <w:rPr>
          <w:rStyle w:val="Hyperlink"/>
          <w:color w:val="0070C0"/>
        </w:rPr>
        <w:fldChar w:fldCharType="end"/>
      </w:r>
      <w:r>
        <w:t xml:space="preserve">, </w:t>
      </w:r>
      <w:r w:rsidRPr="00B103AF">
        <w:t>L3 SL Relay Architecture</w:t>
      </w:r>
      <w:r>
        <w:t>, vivo, RAN2#113, Electronic, January 2021</w:t>
      </w:r>
      <w:bookmarkEnd w:id="8"/>
    </w:p>
    <w:bookmarkStart w:id="9" w:name="_Ref9"/>
    <w:p w14:paraId="723FB2B0" w14:textId="41321510" w:rsidR="00CE77A3" w:rsidRDefault="00924DD3">
      <w:pPr>
        <w:pStyle w:val="Reference"/>
      </w:pPr>
      <w:r w:rsidRPr="00B103AF">
        <w:fldChar w:fldCharType="begin"/>
      </w:r>
      <w:r w:rsidRPr="00B103AF">
        <w:rPr>
          <w:color w:val="0070C0"/>
        </w:rPr>
        <w:instrText xml:space="preserve"> HYPERLINK "https://www.3gpp.org/ftp/tsg_ran/WG2_RL2/TSGR2_113-e/Docs//R2-2101781.zip" \h </w:instrText>
      </w:r>
      <w:r w:rsidRPr="00B103AF">
        <w:fldChar w:fldCharType="separate"/>
      </w:r>
      <w:r w:rsidRPr="00B103AF">
        <w:rPr>
          <w:rStyle w:val="Hyperlink"/>
          <w:color w:val="0070C0"/>
        </w:rPr>
        <w:t>R2-2101781</w:t>
      </w:r>
      <w:r w:rsidRPr="00B103AF">
        <w:rPr>
          <w:rStyle w:val="Hyperlink"/>
          <w:color w:val="0070C0"/>
        </w:rPr>
        <w:fldChar w:fldCharType="end"/>
      </w:r>
      <w:r w:rsidRPr="00B103AF">
        <w:rPr>
          <w:color w:val="0070C0"/>
        </w:rPr>
        <w:t xml:space="preserve">, </w:t>
      </w:r>
      <w:r w:rsidRPr="00B103AF">
        <w:t>Evaluation and conclusion for L3 sidelink relay</w:t>
      </w:r>
      <w:r>
        <w:t xml:space="preserve">, Huawei, </w:t>
      </w:r>
      <w:proofErr w:type="spellStart"/>
      <w:r>
        <w:t>HiSilicon</w:t>
      </w:r>
      <w:proofErr w:type="spellEnd"/>
      <w:r>
        <w:t xml:space="preserve">, MediaTek Inc., Interdigital, Apple, Futurewei, Convida </w:t>
      </w:r>
      <w:proofErr w:type="gramStart"/>
      <w:r>
        <w:t>Wireless,  Spreadtrum</w:t>
      </w:r>
      <w:proofErr w:type="gramEnd"/>
      <w:r>
        <w:t xml:space="preserve"> Communications, RAN2#113, Electronic, January 2021</w:t>
      </w:r>
      <w:bookmarkEnd w:id="9"/>
    </w:p>
    <w:p w14:paraId="6DA8CA7D" w14:textId="05BBF240" w:rsidR="00B103AF" w:rsidRDefault="0067536E">
      <w:pPr>
        <w:pStyle w:val="Reference"/>
      </w:pPr>
      <w:hyperlink r:id="rId11" w:history="1">
        <w:r w:rsidR="00B103AF" w:rsidRPr="00B103AF">
          <w:rPr>
            <w:rStyle w:val="Hyperlink"/>
            <w:color w:val="0070C0"/>
          </w:rPr>
          <w:t>R2-2010346</w:t>
        </w:r>
      </w:hyperlink>
      <w:r w:rsidR="00B103AF" w:rsidRPr="00B103AF">
        <w:t>, Summary email discussion [</w:t>
      </w:r>
      <w:proofErr w:type="gramStart"/>
      <w:r w:rsidR="00B103AF" w:rsidRPr="00B103AF">
        <w:t>621][</w:t>
      </w:r>
      <w:proofErr w:type="gramEnd"/>
      <w:r w:rsidR="00B103AF" w:rsidRPr="00B103AF">
        <w:t xml:space="preserve">Relay] of Service continuity, Huawei, </w:t>
      </w:r>
      <w:proofErr w:type="spellStart"/>
      <w:r w:rsidR="00B103AF" w:rsidRPr="00B103AF">
        <w:t>HiSilicon</w:t>
      </w:r>
      <w:proofErr w:type="spellEnd"/>
      <w:r w:rsidR="00B103AF" w:rsidRPr="00B103AF">
        <w:t>, RAN #111-e.</w:t>
      </w:r>
    </w:p>
    <w:sectPr w:rsidR="00B103AF"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77BAB" w14:textId="77777777" w:rsidR="0067536E" w:rsidRDefault="0067536E">
      <w:r>
        <w:separator/>
      </w:r>
    </w:p>
  </w:endnote>
  <w:endnote w:type="continuationSeparator" w:id="0">
    <w:p w14:paraId="0FCFAC02" w14:textId="77777777" w:rsidR="0067536E" w:rsidRDefault="0067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3773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DF049E" w14:textId="77777777" w:rsidR="0067536E" w:rsidRDefault="0067536E">
      <w:r>
        <w:separator/>
      </w:r>
    </w:p>
  </w:footnote>
  <w:footnote w:type="continuationSeparator" w:id="0">
    <w:p w14:paraId="2AFC9C19" w14:textId="77777777" w:rsidR="0067536E" w:rsidRDefault="00675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E711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98D9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A08E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1108B75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BD0D19"/>
    <w:multiLevelType w:val="hybridMultilevel"/>
    <w:tmpl w:val="514AF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340657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3" w15:restartNumberingAfterBreak="0">
    <w:nsid w:val="63D3521F"/>
    <w:multiLevelType w:val="hybridMultilevel"/>
    <w:tmpl w:val="47305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5"/>
  </w:num>
  <w:num w:numId="21">
    <w:abstractNumId w:val="12"/>
  </w:num>
  <w:num w:numId="22">
    <w:abstractNumId w:val="24"/>
  </w:num>
  <w:num w:numId="23">
    <w:abstractNumId w:val="22"/>
  </w:num>
  <w:num w:numId="24">
    <w:abstractNumId w:val="6"/>
  </w:num>
  <w:num w:numId="25">
    <w:abstractNumId w:val="23"/>
  </w:num>
  <w:num w:numId="26">
    <w:abstractNumId w:val="3"/>
  </w:num>
  <w:num w:numId="27">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564C"/>
    <w:rsid w:val="00006446"/>
    <w:rsid w:val="00006896"/>
    <w:rsid w:val="00007CDC"/>
    <w:rsid w:val="00011B28"/>
    <w:rsid w:val="00015D15"/>
    <w:rsid w:val="00015EE6"/>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FE2"/>
    <w:rsid w:val="00077E5F"/>
    <w:rsid w:val="0008036A"/>
    <w:rsid w:val="00081AE6"/>
    <w:rsid w:val="000855EB"/>
    <w:rsid w:val="00085767"/>
    <w:rsid w:val="00085B52"/>
    <w:rsid w:val="000866F2"/>
    <w:rsid w:val="0009009F"/>
    <w:rsid w:val="00091557"/>
    <w:rsid w:val="000924C1"/>
    <w:rsid w:val="000924F0"/>
    <w:rsid w:val="000926E1"/>
    <w:rsid w:val="00093474"/>
    <w:rsid w:val="0009510F"/>
    <w:rsid w:val="000A1B7B"/>
    <w:rsid w:val="000A56F2"/>
    <w:rsid w:val="000B2719"/>
    <w:rsid w:val="000B3A8F"/>
    <w:rsid w:val="000B4AB9"/>
    <w:rsid w:val="000B58C3"/>
    <w:rsid w:val="000B61E9"/>
    <w:rsid w:val="000C165A"/>
    <w:rsid w:val="000C1683"/>
    <w:rsid w:val="000C2E19"/>
    <w:rsid w:val="000D0D07"/>
    <w:rsid w:val="000D4797"/>
    <w:rsid w:val="000E0527"/>
    <w:rsid w:val="000E1E92"/>
    <w:rsid w:val="000F06D6"/>
    <w:rsid w:val="000F0EB1"/>
    <w:rsid w:val="000F1106"/>
    <w:rsid w:val="000F3BE9"/>
    <w:rsid w:val="000F3F6C"/>
    <w:rsid w:val="000F6DF3"/>
    <w:rsid w:val="001005FF"/>
    <w:rsid w:val="00101B46"/>
    <w:rsid w:val="00105BD5"/>
    <w:rsid w:val="00105DAD"/>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4B5"/>
    <w:rsid w:val="00137AB5"/>
    <w:rsid w:val="00137F0B"/>
    <w:rsid w:val="00151E23"/>
    <w:rsid w:val="001526E0"/>
    <w:rsid w:val="001551B5"/>
    <w:rsid w:val="001659C1"/>
    <w:rsid w:val="00172D8F"/>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9F8"/>
    <w:rsid w:val="001D6D53"/>
    <w:rsid w:val="001E58E2"/>
    <w:rsid w:val="001E7AED"/>
    <w:rsid w:val="001F150F"/>
    <w:rsid w:val="001F3916"/>
    <w:rsid w:val="001F54C5"/>
    <w:rsid w:val="001F662C"/>
    <w:rsid w:val="001F7074"/>
    <w:rsid w:val="00200490"/>
    <w:rsid w:val="00201F3A"/>
    <w:rsid w:val="00201F7D"/>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468E"/>
    <w:rsid w:val="00235632"/>
    <w:rsid w:val="00235872"/>
    <w:rsid w:val="00241559"/>
    <w:rsid w:val="002435B3"/>
    <w:rsid w:val="002458EB"/>
    <w:rsid w:val="002500C8"/>
    <w:rsid w:val="0025146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8DB"/>
    <w:rsid w:val="002C41E6"/>
    <w:rsid w:val="002C613D"/>
    <w:rsid w:val="002C6674"/>
    <w:rsid w:val="002D071A"/>
    <w:rsid w:val="002D1CF6"/>
    <w:rsid w:val="002D34B2"/>
    <w:rsid w:val="002D48B0"/>
    <w:rsid w:val="002D5B37"/>
    <w:rsid w:val="002D7637"/>
    <w:rsid w:val="002E17F2"/>
    <w:rsid w:val="002E7CAE"/>
    <w:rsid w:val="002F07A0"/>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1FAD"/>
    <w:rsid w:val="00334579"/>
    <w:rsid w:val="00335858"/>
    <w:rsid w:val="00336BDA"/>
    <w:rsid w:val="00337D84"/>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7CD3"/>
    <w:rsid w:val="004517AA"/>
    <w:rsid w:val="00452CAC"/>
    <w:rsid w:val="0045428A"/>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419"/>
    <w:rsid w:val="004E462E"/>
    <w:rsid w:val="004E56DC"/>
    <w:rsid w:val="004E76F4"/>
    <w:rsid w:val="004F0B4E"/>
    <w:rsid w:val="004F0B6C"/>
    <w:rsid w:val="004F2078"/>
    <w:rsid w:val="004F4DA3"/>
    <w:rsid w:val="004F7F87"/>
    <w:rsid w:val="00506557"/>
    <w:rsid w:val="0050677A"/>
    <w:rsid w:val="005108D8"/>
    <w:rsid w:val="005116F9"/>
    <w:rsid w:val="005153A7"/>
    <w:rsid w:val="005219CF"/>
    <w:rsid w:val="0053262C"/>
    <w:rsid w:val="00534B59"/>
    <w:rsid w:val="00536759"/>
    <w:rsid w:val="00537C62"/>
    <w:rsid w:val="00542553"/>
    <w:rsid w:val="00546970"/>
    <w:rsid w:val="00554E19"/>
    <w:rsid w:val="0056121F"/>
    <w:rsid w:val="005723F6"/>
    <w:rsid w:val="00572505"/>
    <w:rsid w:val="00582809"/>
    <w:rsid w:val="0058798C"/>
    <w:rsid w:val="005900FA"/>
    <w:rsid w:val="005935A4"/>
    <w:rsid w:val="005948C2"/>
    <w:rsid w:val="0059564A"/>
    <w:rsid w:val="00595DCA"/>
    <w:rsid w:val="0059779B"/>
    <w:rsid w:val="005A209A"/>
    <w:rsid w:val="005A662D"/>
    <w:rsid w:val="005B1409"/>
    <w:rsid w:val="005B35D7"/>
    <w:rsid w:val="005B392A"/>
    <w:rsid w:val="005B3AA3"/>
    <w:rsid w:val="005B6F83"/>
    <w:rsid w:val="005C74FB"/>
    <w:rsid w:val="005D1602"/>
    <w:rsid w:val="005D1D4D"/>
    <w:rsid w:val="005E3100"/>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043"/>
    <w:rsid w:val="00636398"/>
    <w:rsid w:val="006368D3"/>
    <w:rsid w:val="006377EC"/>
    <w:rsid w:val="0064151F"/>
    <w:rsid w:val="00641533"/>
    <w:rsid w:val="0064208D"/>
    <w:rsid w:val="00643475"/>
    <w:rsid w:val="0064396A"/>
    <w:rsid w:val="0064624E"/>
    <w:rsid w:val="00650AB9"/>
    <w:rsid w:val="00651804"/>
    <w:rsid w:val="0065464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3C5"/>
    <w:rsid w:val="00674CC3"/>
    <w:rsid w:val="0067536E"/>
    <w:rsid w:val="00675C72"/>
    <w:rsid w:val="006771F9"/>
    <w:rsid w:val="006776D7"/>
    <w:rsid w:val="00681003"/>
    <w:rsid w:val="006817C9"/>
    <w:rsid w:val="00683ECE"/>
    <w:rsid w:val="00695FC2"/>
    <w:rsid w:val="00696949"/>
    <w:rsid w:val="00697052"/>
    <w:rsid w:val="0069799A"/>
    <w:rsid w:val="006A46FB"/>
    <w:rsid w:val="006A5E28"/>
    <w:rsid w:val="006A697B"/>
    <w:rsid w:val="006A7AFF"/>
    <w:rsid w:val="006B1816"/>
    <w:rsid w:val="006B2099"/>
    <w:rsid w:val="006B448D"/>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3EFC"/>
    <w:rsid w:val="006F58D4"/>
    <w:rsid w:val="006F6582"/>
    <w:rsid w:val="006F7D5C"/>
    <w:rsid w:val="0070346E"/>
    <w:rsid w:val="00704EDB"/>
    <w:rsid w:val="00706101"/>
    <w:rsid w:val="00707072"/>
    <w:rsid w:val="00707D61"/>
    <w:rsid w:val="00712287"/>
    <w:rsid w:val="00712772"/>
    <w:rsid w:val="007148D3"/>
    <w:rsid w:val="00715B9A"/>
    <w:rsid w:val="007238D9"/>
    <w:rsid w:val="007257D0"/>
    <w:rsid w:val="00726EA6"/>
    <w:rsid w:val="00727208"/>
    <w:rsid w:val="00727680"/>
    <w:rsid w:val="007348B1"/>
    <w:rsid w:val="007362A6"/>
    <w:rsid w:val="00736D7D"/>
    <w:rsid w:val="00740E58"/>
    <w:rsid w:val="007445A0"/>
    <w:rsid w:val="0074524B"/>
    <w:rsid w:val="0074785E"/>
    <w:rsid w:val="00747D8B"/>
    <w:rsid w:val="00751228"/>
    <w:rsid w:val="00755FF1"/>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B95"/>
    <w:rsid w:val="00803FAE"/>
    <w:rsid w:val="0080605F"/>
    <w:rsid w:val="00807786"/>
    <w:rsid w:val="00811FCB"/>
    <w:rsid w:val="008158D6"/>
    <w:rsid w:val="00817196"/>
    <w:rsid w:val="008235DB"/>
    <w:rsid w:val="00824AB4"/>
    <w:rsid w:val="00825C42"/>
    <w:rsid w:val="00825D25"/>
    <w:rsid w:val="00827D6F"/>
    <w:rsid w:val="008376AC"/>
    <w:rsid w:val="00842F3A"/>
    <w:rsid w:val="008444E8"/>
    <w:rsid w:val="00844E80"/>
    <w:rsid w:val="0084670C"/>
    <w:rsid w:val="00846FE7"/>
    <w:rsid w:val="008563A6"/>
    <w:rsid w:val="00856911"/>
    <w:rsid w:val="008677FD"/>
    <w:rsid w:val="008706D4"/>
    <w:rsid w:val="00870F8A"/>
    <w:rsid w:val="008719A4"/>
    <w:rsid w:val="00871D23"/>
    <w:rsid w:val="00874312"/>
    <w:rsid w:val="0087437C"/>
    <w:rsid w:val="00874D82"/>
    <w:rsid w:val="00875CD7"/>
    <w:rsid w:val="00876B4D"/>
    <w:rsid w:val="00877F18"/>
    <w:rsid w:val="00884063"/>
    <w:rsid w:val="0088500D"/>
    <w:rsid w:val="008941E3"/>
    <w:rsid w:val="00894A88"/>
    <w:rsid w:val="00895386"/>
    <w:rsid w:val="0089741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4413"/>
    <w:rsid w:val="009053AA"/>
    <w:rsid w:val="00906939"/>
    <w:rsid w:val="00910B7D"/>
    <w:rsid w:val="00911DFB"/>
    <w:rsid w:val="009139D9"/>
    <w:rsid w:val="00914AD8"/>
    <w:rsid w:val="00916079"/>
    <w:rsid w:val="00917CE9"/>
    <w:rsid w:val="00920BF2"/>
    <w:rsid w:val="00922010"/>
    <w:rsid w:val="00924DD3"/>
    <w:rsid w:val="00931774"/>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554"/>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A15"/>
    <w:rsid w:val="009E35DB"/>
    <w:rsid w:val="009E47A3"/>
    <w:rsid w:val="009F08F3"/>
    <w:rsid w:val="009F344F"/>
    <w:rsid w:val="009F7D4B"/>
    <w:rsid w:val="00A031D8"/>
    <w:rsid w:val="00A048A8"/>
    <w:rsid w:val="00A04F49"/>
    <w:rsid w:val="00A07964"/>
    <w:rsid w:val="00A13E54"/>
    <w:rsid w:val="00A17F63"/>
    <w:rsid w:val="00A2193B"/>
    <w:rsid w:val="00A2351A"/>
    <w:rsid w:val="00A23CF1"/>
    <w:rsid w:val="00A264A9"/>
    <w:rsid w:val="00A26DCF"/>
    <w:rsid w:val="00A27785"/>
    <w:rsid w:val="00A30187"/>
    <w:rsid w:val="00A3448A"/>
    <w:rsid w:val="00A36297"/>
    <w:rsid w:val="00A41E2B"/>
    <w:rsid w:val="00A45B74"/>
    <w:rsid w:val="00A46700"/>
    <w:rsid w:val="00A52E1D"/>
    <w:rsid w:val="00A57CB6"/>
    <w:rsid w:val="00A61499"/>
    <w:rsid w:val="00A62A77"/>
    <w:rsid w:val="00A63483"/>
    <w:rsid w:val="00A657D7"/>
    <w:rsid w:val="00A660AC"/>
    <w:rsid w:val="00A67E6C"/>
    <w:rsid w:val="00A71B99"/>
    <w:rsid w:val="00A739D0"/>
    <w:rsid w:val="00A761D4"/>
    <w:rsid w:val="00A77EC4"/>
    <w:rsid w:val="00A914DF"/>
    <w:rsid w:val="00A92879"/>
    <w:rsid w:val="00A9442A"/>
    <w:rsid w:val="00AA016F"/>
    <w:rsid w:val="00AA1ED6"/>
    <w:rsid w:val="00AA51D6"/>
    <w:rsid w:val="00AA5581"/>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757F"/>
    <w:rsid w:val="00B006FE"/>
    <w:rsid w:val="00B007CB"/>
    <w:rsid w:val="00B018C6"/>
    <w:rsid w:val="00B02AA9"/>
    <w:rsid w:val="00B02FA3"/>
    <w:rsid w:val="00B05084"/>
    <w:rsid w:val="00B0738D"/>
    <w:rsid w:val="00B103AF"/>
    <w:rsid w:val="00B11128"/>
    <w:rsid w:val="00B157F9"/>
    <w:rsid w:val="00B20256"/>
    <w:rsid w:val="00B20D09"/>
    <w:rsid w:val="00B2763F"/>
    <w:rsid w:val="00B27AAC"/>
    <w:rsid w:val="00B30929"/>
    <w:rsid w:val="00B372AA"/>
    <w:rsid w:val="00B40445"/>
    <w:rsid w:val="00B406BA"/>
    <w:rsid w:val="00B409E0"/>
    <w:rsid w:val="00B40B2B"/>
    <w:rsid w:val="00B41888"/>
    <w:rsid w:val="00B45A52"/>
    <w:rsid w:val="00B46175"/>
    <w:rsid w:val="00B548B7"/>
    <w:rsid w:val="00B57A72"/>
    <w:rsid w:val="00B608B3"/>
    <w:rsid w:val="00B664C7"/>
    <w:rsid w:val="00B739F6"/>
    <w:rsid w:val="00B76FD8"/>
    <w:rsid w:val="00B81A6C"/>
    <w:rsid w:val="00B85DE5"/>
    <w:rsid w:val="00B90F73"/>
    <w:rsid w:val="00B93B59"/>
    <w:rsid w:val="00B9406A"/>
    <w:rsid w:val="00BA0D98"/>
    <w:rsid w:val="00BA2280"/>
    <w:rsid w:val="00BA2A08"/>
    <w:rsid w:val="00BA56D2"/>
    <w:rsid w:val="00BA59AF"/>
    <w:rsid w:val="00BA76E0"/>
    <w:rsid w:val="00BB2A25"/>
    <w:rsid w:val="00BB51E9"/>
    <w:rsid w:val="00BC0FDC"/>
    <w:rsid w:val="00BC3053"/>
    <w:rsid w:val="00BC4D2E"/>
    <w:rsid w:val="00BC6A0B"/>
    <w:rsid w:val="00BD48AC"/>
    <w:rsid w:val="00BD5F1A"/>
    <w:rsid w:val="00BE1234"/>
    <w:rsid w:val="00BE177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2824"/>
    <w:rsid w:val="00C34EAE"/>
    <w:rsid w:val="00C3719D"/>
    <w:rsid w:val="00C37CB2"/>
    <w:rsid w:val="00C473A5"/>
    <w:rsid w:val="00C54995"/>
    <w:rsid w:val="00C54D41"/>
    <w:rsid w:val="00C60783"/>
    <w:rsid w:val="00C64672"/>
    <w:rsid w:val="00C65304"/>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E77A3"/>
    <w:rsid w:val="00CF1354"/>
    <w:rsid w:val="00CF21A4"/>
    <w:rsid w:val="00CF3B1F"/>
    <w:rsid w:val="00CF3BF6"/>
    <w:rsid w:val="00CF625B"/>
    <w:rsid w:val="00CF687E"/>
    <w:rsid w:val="00D0349B"/>
    <w:rsid w:val="00D10249"/>
    <w:rsid w:val="00D115C3"/>
    <w:rsid w:val="00D11897"/>
    <w:rsid w:val="00D13135"/>
    <w:rsid w:val="00D13E4E"/>
    <w:rsid w:val="00D239A7"/>
    <w:rsid w:val="00D23F47"/>
    <w:rsid w:val="00D3227B"/>
    <w:rsid w:val="00D36E71"/>
    <w:rsid w:val="00D37D87"/>
    <w:rsid w:val="00D40B33"/>
    <w:rsid w:val="00D4318F"/>
    <w:rsid w:val="00D438BF"/>
    <w:rsid w:val="00D440F8"/>
    <w:rsid w:val="00D546FF"/>
    <w:rsid w:val="00D55AD5"/>
    <w:rsid w:val="00D576CA"/>
    <w:rsid w:val="00D60BE8"/>
    <w:rsid w:val="00D61AF5"/>
    <w:rsid w:val="00D652B5"/>
    <w:rsid w:val="00D66155"/>
    <w:rsid w:val="00D708B0"/>
    <w:rsid w:val="00D77B1D"/>
    <w:rsid w:val="00D8021F"/>
    <w:rsid w:val="00D80383"/>
    <w:rsid w:val="00D823C6"/>
    <w:rsid w:val="00D8327F"/>
    <w:rsid w:val="00D86CA3"/>
    <w:rsid w:val="00D871CE"/>
    <w:rsid w:val="00D90708"/>
    <w:rsid w:val="00D9196D"/>
    <w:rsid w:val="00D92982"/>
    <w:rsid w:val="00DA305E"/>
    <w:rsid w:val="00DA35D2"/>
    <w:rsid w:val="00DA3C03"/>
    <w:rsid w:val="00DA5417"/>
    <w:rsid w:val="00DA56E8"/>
    <w:rsid w:val="00DB0A9F"/>
    <w:rsid w:val="00DB377D"/>
    <w:rsid w:val="00DC2D36"/>
    <w:rsid w:val="00DC53EF"/>
    <w:rsid w:val="00DD26DE"/>
    <w:rsid w:val="00DE5608"/>
    <w:rsid w:val="00DE58D0"/>
    <w:rsid w:val="00DE654F"/>
    <w:rsid w:val="00DF0B6E"/>
    <w:rsid w:val="00DF15E0"/>
    <w:rsid w:val="00DF37A0"/>
    <w:rsid w:val="00E110E7"/>
    <w:rsid w:val="00E11B20"/>
    <w:rsid w:val="00E17FA2"/>
    <w:rsid w:val="00E208A3"/>
    <w:rsid w:val="00E22330"/>
    <w:rsid w:val="00E30B5A"/>
    <w:rsid w:val="00E3123D"/>
    <w:rsid w:val="00E31461"/>
    <w:rsid w:val="00E31D43"/>
    <w:rsid w:val="00E31F8F"/>
    <w:rsid w:val="00E32608"/>
    <w:rsid w:val="00E34188"/>
    <w:rsid w:val="00E34B6E"/>
    <w:rsid w:val="00E35559"/>
    <w:rsid w:val="00E3723A"/>
    <w:rsid w:val="00E37860"/>
    <w:rsid w:val="00E446F1"/>
    <w:rsid w:val="00E44B00"/>
    <w:rsid w:val="00E46886"/>
    <w:rsid w:val="00E47AEF"/>
    <w:rsid w:val="00E53B75"/>
    <w:rsid w:val="00E54E3B"/>
    <w:rsid w:val="00E57565"/>
    <w:rsid w:val="00E6071D"/>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DF8"/>
    <w:rsid w:val="00EA7A41"/>
    <w:rsid w:val="00EB077B"/>
    <w:rsid w:val="00EB4EA2"/>
    <w:rsid w:val="00EC24D5"/>
    <w:rsid w:val="00EC27C6"/>
    <w:rsid w:val="00EC4207"/>
    <w:rsid w:val="00EC5653"/>
    <w:rsid w:val="00EC71CE"/>
    <w:rsid w:val="00ED1006"/>
    <w:rsid w:val="00ED300E"/>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AC4"/>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rsid w:val="00331FAD"/>
    <w:rPr>
      <w:rFonts w:ascii="Arial" w:hAnsi="Arial"/>
      <w:lang w:val="en-GB" w:eastAsia="en-US"/>
    </w:rPr>
  </w:style>
  <w:style w:type="character" w:styleId="UnresolvedMention">
    <w:name w:val="Unresolved Mention"/>
    <w:basedOn w:val="DefaultParagraphFont"/>
    <w:uiPriority w:val="99"/>
    <w:semiHidden/>
    <w:unhideWhenUsed/>
    <w:rsid w:val="00B10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2-e/Docs/R2-201034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9256C-D77F-4840-B8A7-8E523ADED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C3C0E5B0-BC69-42D8-80AF-D7D97EFB0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Areas\RAN1_93 Busan\Contributions_NR\7.1.1 Initial access\R1-xxxxxx Contribution Template.dotx</Template>
  <TotalTime>81</TotalTime>
  <Pages>5</Pages>
  <Words>2356</Words>
  <Characters>12608</Characters>
  <Application>Microsoft Office Word</Application>
  <DocSecurity>0</DocSecurity>
  <Lines>213</Lines>
  <Paragraphs>118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14846</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94</cp:revision>
  <cp:lastPrinted>2008-01-31T07:09:00Z</cp:lastPrinted>
  <dcterms:created xsi:type="dcterms:W3CDTF">2018-06-14T12:05:00Z</dcterms:created>
  <dcterms:modified xsi:type="dcterms:W3CDTF">2021-01-22T10:03:00Z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